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8F002" w14:textId="0B3DC89E" w:rsidR="00CB1C8B" w:rsidRPr="002E4379" w:rsidRDefault="00C605FC" w:rsidP="007D07BB">
      <w:pPr>
        <w:pStyle w:val="BodyText"/>
      </w:pPr>
      <w:bookmarkStart w:id="0" w:name="_Toc30757919"/>
      <w:r>
        <w:rPr>
          <w:noProof/>
        </w:rPr>
        <w:drawing>
          <wp:anchor distT="0" distB="0" distL="114300" distR="114300" simplePos="0" relativeHeight="251668480" behindDoc="0" locked="0" layoutInCell="1" allowOverlap="1" wp14:anchorId="665C0EDB" wp14:editId="5C4616A9">
            <wp:simplePos x="0" y="0"/>
            <wp:positionH relativeFrom="margin">
              <wp:posOffset>2841625</wp:posOffset>
            </wp:positionH>
            <wp:positionV relativeFrom="margin">
              <wp:posOffset>-374650</wp:posOffset>
            </wp:positionV>
            <wp:extent cx="3588385" cy="965200"/>
            <wp:effectExtent l="0" t="0" r="0" b="0"/>
            <wp:wrapSquare wrapText="bothSides"/>
            <wp:docPr id="6" name="Picture 6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VisionFoundation_LondonsSightLossCharity_Crop_Blu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8385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D3C4F6" w14:textId="77777777" w:rsidR="00CB15E6" w:rsidRPr="00340893" w:rsidRDefault="00CB15E6" w:rsidP="00CA3FDF">
      <w:pPr>
        <w:pStyle w:val="BodyText"/>
      </w:pPr>
    </w:p>
    <w:p w14:paraId="49693883" w14:textId="58593283" w:rsidR="00C605FC" w:rsidRDefault="00C605FC" w:rsidP="00CA3FDF">
      <w:pPr>
        <w:pStyle w:val="Documenttitle"/>
        <w:spacing w:line="240" w:lineRule="auto"/>
      </w:pPr>
      <w:r w:rsidRPr="00C605FC">
        <w:rPr>
          <w:sz w:val="36"/>
          <w:szCs w:val="36"/>
        </w:rPr>
        <w:t xml:space="preserve">Making </w:t>
      </w:r>
      <w:r w:rsidR="00FD7039">
        <w:rPr>
          <w:sz w:val="36"/>
          <w:szCs w:val="36"/>
        </w:rPr>
        <w:t>your</w:t>
      </w:r>
      <w:r w:rsidRPr="00C605FC">
        <w:rPr>
          <w:sz w:val="36"/>
          <w:szCs w:val="36"/>
        </w:rPr>
        <w:t xml:space="preserve"> </w:t>
      </w:r>
      <w:r w:rsidR="00AF26A1">
        <w:rPr>
          <w:sz w:val="36"/>
          <w:szCs w:val="36"/>
        </w:rPr>
        <w:t>w</w:t>
      </w:r>
      <w:r w:rsidR="008D211B" w:rsidRPr="00C605FC">
        <w:rPr>
          <w:sz w:val="36"/>
          <w:szCs w:val="36"/>
        </w:rPr>
        <w:t>orkplace</w:t>
      </w:r>
      <w:r w:rsidRPr="00C605FC">
        <w:rPr>
          <w:sz w:val="36"/>
          <w:szCs w:val="36"/>
        </w:rPr>
        <w:t xml:space="preserve"> </w:t>
      </w:r>
      <w:r w:rsidR="00AF26A1">
        <w:rPr>
          <w:sz w:val="36"/>
          <w:szCs w:val="36"/>
        </w:rPr>
        <w:t>a</w:t>
      </w:r>
      <w:r w:rsidRPr="00C605FC">
        <w:rPr>
          <w:sz w:val="36"/>
          <w:szCs w:val="36"/>
        </w:rPr>
        <w:t xml:space="preserve">ccessible for </w:t>
      </w:r>
      <w:r w:rsidR="00AF26A1">
        <w:rPr>
          <w:sz w:val="36"/>
          <w:szCs w:val="36"/>
        </w:rPr>
        <w:t>b</w:t>
      </w:r>
      <w:r w:rsidRPr="00C605FC">
        <w:rPr>
          <w:sz w:val="36"/>
          <w:szCs w:val="36"/>
        </w:rPr>
        <w:t xml:space="preserve">lind and </w:t>
      </w:r>
      <w:r w:rsidR="00AF26A1">
        <w:rPr>
          <w:sz w:val="36"/>
          <w:szCs w:val="36"/>
        </w:rPr>
        <w:t>p</w:t>
      </w:r>
      <w:r w:rsidRPr="00C605FC">
        <w:rPr>
          <w:sz w:val="36"/>
          <w:szCs w:val="36"/>
        </w:rPr>
        <w:t xml:space="preserve">artially </w:t>
      </w:r>
      <w:r w:rsidR="00AF26A1">
        <w:rPr>
          <w:sz w:val="36"/>
          <w:szCs w:val="36"/>
        </w:rPr>
        <w:t>s</w:t>
      </w:r>
      <w:r w:rsidRPr="00C605FC">
        <w:rPr>
          <w:sz w:val="36"/>
          <w:szCs w:val="36"/>
        </w:rPr>
        <w:t xml:space="preserve">ighted </w:t>
      </w:r>
      <w:r w:rsidR="00AF26A1">
        <w:rPr>
          <w:sz w:val="36"/>
          <w:szCs w:val="36"/>
        </w:rPr>
        <w:t>p</w:t>
      </w:r>
      <w:r w:rsidRPr="00C605FC">
        <w:rPr>
          <w:sz w:val="36"/>
          <w:szCs w:val="36"/>
        </w:rPr>
        <w:t>eople</w:t>
      </w:r>
      <w:bookmarkStart w:id="1" w:name="_Toc30757920"/>
      <w:bookmarkEnd w:id="0"/>
    </w:p>
    <w:p w14:paraId="64A9CA70" w14:textId="072347A6" w:rsidR="00C605FC" w:rsidRDefault="00C605FC" w:rsidP="00C605FC">
      <w:pPr>
        <w:spacing w:line="240" w:lineRule="auto"/>
        <w:rPr>
          <w:rFonts w:ascii="Arial" w:hAnsi="Arial" w:cs="Tahoma"/>
          <w:sz w:val="24"/>
          <w:szCs w:val="24"/>
        </w:rPr>
      </w:pPr>
    </w:p>
    <w:p w14:paraId="6F805C15" w14:textId="77777777" w:rsidR="005E2EB4" w:rsidRDefault="005E2EB4" w:rsidP="00C605FC">
      <w:pPr>
        <w:spacing w:line="240" w:lineRule="auto"/>
        <w:rPr>
          <w:rFonts w:ascii="Arial" w:hAnsi="Arial" w:cs="Tahoma"/>
          <w:sz w:val="24"/>
          <w:szCs w:val="24"/>
        </w:rPr>
      </w:pPr>
    </w:p>
    <w:p w14:paraId="05156FAB" w14:textId="4E1B8963" w:rsidR="00FD7039" w:rsidRPr="00CA3FDF" w:rsidRDefault="00405C4A" w:rsidP="00CA3FDF">
      <w:pPr>
        <w:pStyle w:val="Heading3"/>
      </w:pPr>
      <w:r w:rsidRPr="00CA3FDF">
        <w:t xml:space="preserve">Why </w:t>
      </w:r>
      <w:r>
        <w:t>accessibility matters</w:t>
      </w:r>
    </w:p>
    <w:p w14:paraId="5B0C036F" w14:textId="5A1FF5C5" w:rsidR="00B63687" w:rsidRPr="00CA3FDF" w:rsidRDefault="00B63687" w:rsidP="00B63687">
      <w:pPr>
        <w:spacing w:line="240" w:lineRule="auto"/>
        <w:rPr>
          <w:sz w:val="22"/>
        </w:rPr>
      </w:pPr>
      <w:r w:rsidRPr="00CA3FDF">
        <w:rPr>
          <w:sz w:val="22"/>
        </w:rPr>
        <w:t xml:space="preserve">Every six minutes, someone is told </w:t>
      </w:r>
      <w:proofErr w:type="gramStart"/>
      <w:r w:rsidRPr="00CA3FDF">
        <w:rPr>
          <w:sz w:val="22"/>
        </w:rPr>
        <w:t>they’re</w:t>
      </w:r>
      <w:proofErr w:type="gramEnd"/>
      <w:r w:rsidRPr="00CA3FDF">
        <w:rPr>
          <w:sz w:val="22"/>
        </w:rPr>
        <w:t xml:space="preserve"> going blind. In London, 200,000 people are living with sight loss, and th</w:t>
      </w:r>
      <w:r w:rsidR="001F7522" w:rsidRPr="00CA3FDF">
        <w:rPr>
          <w:sz w:val="22"/>
        </w:rPr>
        <w:t>is</w:t>
      </w:r>
      <w:r w:rsidRPr="00CA3FDF">
        <w:rPr>
          <w:sz w:val="22"/>
        </w:rPr>
        <w:t xml:space="preserve"> is set to increase. </w:t>
      </w:r>
      <w:r w:rsidR="00A05E62">
        <w:rPr>
          <w:sz w:val="22"/>
        </w:rPr>
        <w:t xml:space="preserve">Yet many workplaces </w:t>
      </w:r>
      <w:proofErr w:type="gramStart"/>
      <w:r w:rsidR="00A05E62">
        <w:rPr>
          <w:sz w:val="22"/>
        </w:rPr>
        <w:t>aren’t</w:t>
      </w:r>
      <w:proofErr w:type="gramEnd"/>
      <w:r w:rsidR="00A05E62">
        <w:rPr>
          <w:sz w:val="22"/>
        </w:rPr>
        <w:t xml:space="preserve"> </w:t>
      </w:r>
      <w:r w:rsidR="00DE59F6">
        <w:rPr>
          <w:sz w:val="22"/>
        </w:rPr>
        <w:t>set up</w:t>
      </w:r>
      <w:r w:rsidR="00A05E62">
        <w:rPr>
          <w:sz w:val="22"/>
        </w:rPr>
        <w:t xml:space="preserve"> to support them. </w:t>
      </w:r>
    </w:p>
    <w:p w14:paraId="2EA9FA07" w14:textId="000E19A2" w:rsidR="00B63687" w:rsidRPr="00CA3FDF" w:rsidRDefault="00B63687" w:rsidP="00B63687">
      <w:pPr>
        <w:spacing w:line="240" w:lineRule="auto"/>
        <w:rPr>
          <w:sz w:val="22"/>
        </w:rPr>
      </w:pPr>
    </w:p>
    <w:p w14:paraId="3E1BAECD" w14:textId="02D80584" w:rsidR="00405C4A" w:rsidRDefault="00B63687" w:rsidP="00FA1E54">
      <w:pPr>
        <w:spacing w:line="240" w:lineRule="auto"/>
        <w:rPr>
          <w:sz w:val="22"/>
        </w:rPr>
      </w:pPr>
      <w:r w:rsidRPr="00CA3FDF">
        <w:rPr>
          <w:sz w:val="22"/>
        </w:rPr>
        <w:t xml:space="preserve">People who are blind or partially sighted have skills to offer </w:t>
      </w:r>
      <w:r w:rsidR="006464D1">
        <w:rPr>
          <w:sz w:val="22"/>
        </w:rPr>
        <w:t xml:space="preserve">just </w:t>
      </w:r>
      <w:r w:rsidRPr="00CA3FDF">
        <w:rPr>
          <w:sz w:val="22"/>
        </w:rPr>
        <w:t>like everyone</w:t>
      </w:r>
      <w:r w:rsidR="003F6DD6" w:rsidRPr="00CA3FDF">
        <w:rPr>
          <w:sz w:val="22"/>
        </w:rPr>
        <w:t xml:space="preserve"> else</w:t>
      </w:r>
      <w:r w:rsidRPr="00CA3FDF">
        <w:rPr>
          <w:sz w:val="22"/>
        </w:rPr>
        <w:t xml:space="preserve">. </w:t>
      </w:r>
      <w:r w:rsidR="004B1D48" w:rsidRPr="00CA3FDF">
        <w:rPr>
          <w:sz w:val="22"/>
        </w:rPr>
        <w:t xml:space="preserve">Organisations benefit from their talents and expertise in almost every area of employment. But </w:t>
      </w:r>
      <w:r w:rsidR="001F7522" w:rsidRPr="00CA3FDF">
        <w:rPr>
          <w:sz w:val="22"/>
        </w:rPr>
        <w:t xml:space="preserve">to succeed, they need a </w:t>
      </w:r>
      <w:r w:rsidR="008F105F">
        <w:rPr>
          <w:sz w:val="22"/>
        </w:rPr>
        <w:t>safe, supportive workplace</w:t>
      </w:r>
      <w:r w:rsidR="00A169E4">
        <w:rPr>
          <w:sz w:val="22"/>
        </w:rPr>
        <w:t xml:space="preserve"> </w:t>
      </w:r>
      <w:r w:rsidR="00434779">
        <w:rPr>
          <w:sz w:val="22"/>
        </w:rPr>
        <w:t xml:space="preserve">they can navigate easily, </w:t>
      </w:r>
      <w:r w:rsidR="001F7522" w:rsidRPr="00CA3FDF">
        <w:rPr>
          <w:sz w:val="22"/>
        </w:rPr>
        <w:t>and the right tools to do the job.</w:t>
      </w:r>
    </w:p>
    <w:p w14:paraId="6AD9A4AF" w14:textId="77777777" w:rsidR="00FA1E54" w:rsidRDefault="00FA1E54" w:rsidP="00CA3FDF">
      <w:pPr>
        <w:spacing w:line="240" w:lineRule="auto"/>
        <w:rPr>
          <w:sz w:val="22"/>
        </w:rPr>
      </w:pPr>
    </w:p>
    <w:p w14:paraId="4A293138" w14:textId="4ED3567C" w:rsidR="00F74FA1" w:rsidRDefault="00B76025" w:rsidP="006464D1">
      <w:pPr>
        <w:rPr>
          <w:sz w:val="22"/>
        </w:rPr>
      </w:pPr>
      <w:r>
        <w:rPr>
          <w:sz w:val="22"/>
        </w:rPr>
        <w:t>Making</w:t>
      </w:r>
      <w:r w:rsidR="001F7522">
        <w:rPr>
          <w:sz w:val="22"/>
        </w:rPr>
        <w:t xml:space="preserve"> </w:t>
      </w:r>
      <w:r>
        <w:rPr>
          <w:sz w:val="22"/>
        </w:rPr>
        <w:t xml:space="preserve">your </w:t>
      </w:r>
      <w:r w:rsidR="001F7522">
        <w:rPr>
          <w:sz w:val="22"/>
        </w:rPr>
        <w:t>workplace accessible for blind and partially sighted people</w:t>
      </w:r>
      <w:r>
        <w:rPr>
          <w:sz w:val="22"/>
        </w:rPr>
        <w:t xml:space="preserve"> </w:t>
      </w:r>
      <w:r w:rsidR="0064713A">
        <w:rPr>
          <w:sz w:val="22"/>
        </w:rPr>
        <w:t>will</w:t>
      </w:r>
      <w:r w:rsidR="00CF3302">
        <w:rPr>
          <w:sz w:val="22"/>
        </w:rPr>
        <w:t xml:space="preserve"> </w:t>
      </w:r>
      <w:r>
        <w:rPr>
          <w:sz w:val="22"/>
        </w:rPr>
        <w:t xml:space="preserve">help you attract and retain </w:t>
      </w:r>
      <w:r w:rsidR="00A05E62">
        <w:rPr>
          <w:sz w:val="22"/>
        </w:rPr>
        <w:t>valuable staff members</w:t>
      </w:r>
      <w:r>
        <w:rPr>
          <w:sz w:val="22"/>
        </w:rPr>
        <w:t xml:space="preserve">, and </w:t>
      </w:r>
      <w:r w:rsidR="006464D1">
        <w:rPr>
          <w:sz w:val="22"/>
        </w:rPr>
        <w:t>empower</w:t>
      </w:r>
      <w:r>
        <w:rPr>
          <w:sz w:val="22"/>
        </w:rPr>
        <w:t xml:space="preserve"> </w:t>
      </w:r>
      <w:r w:rsidR="006464D1">
        <w:rPr>
          <w:sz w:val="22"/>
        </w:rPr>
        <w:t xml:space="preserve">more </w:t>
      </w:r>
      <w:r>
        <w:rPr>
          <w:sz w:val="22"/>
        </w:rPr>
        <w:t xml:space="preserve">people </w:t>
      </w:r>
      <w:r w:rsidR="00DE59F6">
        <w:rPr>
          <w:sz w:val="22"/>
        </w:rPr>
        <w:t xml:space="preserve">living </w:t>
      </w:r>
      <w:r>
        <w:rPr>
          <w:sz w:val="22"/>
        </w:rPr>
        <w:t xml:space="preserve">with sight loss </w:t>
      </w:r>
      <w:r w:rsidR="006464D1">
        <w:rPr>
          <w:sz w:val="22"/>
        </w:rPr>
        <w:t>to succeed at work.</w:t>
      </w:r>
    </w:p>
    <w:p w14:paraId="55B06EF5" w14:textId="35055C71" w:rsidR="00F74FA1" w:rsidRDefault="00F74FA1" w:rsidP="006464D1">
      <w:pPr>
        <w:rPr>
          <w:sz w:val="22"/>
        </w:rPr>
      </w:pPr>
    </w:p>
    <w:p w14:paraId="6B9DDA59" w14:textId="3A8C80CF" w:rsidR="007D07BB" w:rsidRPr="003531C2" w:rsidRDefault="00F74FA1" w:rsidP="004A0E55">
      <w:pPr>
        <w:rPr>
          <w:rFonts w:cstheme="minorHAnsi"/>
          <w:sz w:val="22"/>
        </w:rPr>
      </w:pPr>
      <w:r>
        <w:rPr>
          <w:sz w:val="22"/>
        </w:rPr>
        <w:t xml:space="preserve">This factsheet outlines </w:t>
      </w:r>
      <w:r w:rsidR="004A0E55">
        <w:rPr>
          <w:sz w:val="22"/>
        </w:rPr>
        <w:t xml:space="preserve">the law on accessibility and </w:t>
      </w:r>
      <w:r w:rsidR="00CF3302">
        <w:rPr>
          <w:sz w:val="22"/>
        </w:rPr>
        <w:t xml:space="preserve">some </w:t>
      </w:r>
      <w:r>
        <w:rPr>
          <w:sz w:val="22"/>
        </w:rPr>
        <w:t>simple adjustments you can make</w:t>
      </w:r>
      <w:r w:rsidR="004A0E55">
        <w:rPr>
          <w:sz w:val="22"/>
        </w:rPr>
        <w:t>.</w:t>
      </w:r>
    </w:p>
    <w:p w14:paraId="3CC9CC26" w14:textId="0EF767CB" w:rsidR="007D07BB" w:rsidRPr="003531C2" w:rsidRDefault="002016E0" w:rsidP="007D07BB">
      <w:pPr>
        <w:rPr>
          <w:rFonts w:cstheme="minorHAnsi"/>
          <w:i/>
          <w:iCs/>
          <w:color w:val="061F80" w:themeColor="text2"/>
          <w:sz w:val="22"/>
        </w:rPr>
      </w:pPr>
      <w:r>
        <w:rPr>
          <w:rFonts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42346E" wp14:editId="6FD10BCC">
                <wp:simplePos x="0" y="0"/>
                <wp:positionH relativeFrom="column">
                  <wp:posOffset>10160</wp:posOffset>
                </wp:positionH>
                <wp:positionV relativeFrom="paragraph">
                  <wp:posOffset>177165</wp:posOffset>
                </wp:positionV>
                <wp:extent cx="6070600" cy="552450"/>
                <wp:effectExtent l="0" t="0" r="0" b="63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0600" cy="55245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B8664" w14:textId="2814546B" w:rsidR="00CF3302" w:rsidRPr="00CA3FDF" w:rsidRDefault="00CF3302" w:rsidP="002016E0">
                            <w:pPr>
                              <w:rPr>
                                <w:rFonts w:cstheme="minorHAnsi"/>
                                <w:sz w:val="22"/>
                              </w:rPr>
                            </w:pPr>
                            <w:r w:rsidRPr="00B808F4">
                              <w:rPr>
                                <w:rFonts w:cstheme="minorHAnsi"/>
                                <w:sz w:val="22"/>
                              </w:rPr>
                              <w:t>“The truth is, if you’re not recruiting disabled people, your competitors probably are.” Paul Polman, Former CEO, Unilever</w:t>
                            </w:r>
                          </w:p>
                          <w:p w14:paraId="155FA5E3" w14:textId="77777777" w:rsidR="00CF3302" w:rsidRPr="0047045E" w:rsidRDefault="00CF3302" w:rsidP="002016E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42346E" id="Rectangle 7" o:spid="_x0000_s1026" style="position:absolute;margin-left:.8pt;margin-top:13.95pt;width:478pt;height:4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" fillcolor="#061f80 [3215]" stroked="f" strokeweight="1pt">
                <v:textbox inset="2mm,2mm,2mm,2mm">
                  <w:txbxContent>
                    <w:p w14:paraId="5DFB8664" w14:textId="2814546B" w:rsidR="00CF3302" w:rsidRPr="00CA3FDF" w:rsidRDefault="00CF3302" w:rsidP="002016E0">
                      <w:pPr>
                        <w:rPr>
                          <w:rFonts w:cstheme="minorHAnsi"/>
                          <w:sz w:val="22"/>
                        </w:rPr>
                      </w:pPr>
                      <w:r w:rsidRPr="00B808F4">
                        <w:rPr>
                          <w:rFonts w:cstheme="minorHAnsi"/>
                          <w:sz w:val="22"/>
                        </w:rPr>
                        <w:t>“The truth is, if you’re not recruiting disabled people, your competitors probably are.” Paul Polman, Former CEO, Unilever</w:t>
                      </w:r>
                    </w:p>
                    <w:p w14:paraId="155FA5E3" w14:textId="77777777" w:rsidR="00CF3302" w:rsidRPr="0047045E" w:rsidRDefault="00CF3302" w:rsidP="002016E0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90DA349" w14:textId="73293587" w:rsidR="002016E0" w:rsidRDefault="002016E0" w:rsidP="007D07BB">
      <w:pPr>
        <w:rPr>
          <w:rFonts w:asciiTheme="majorHAnsi" w:eastAsiaTheme="majorEastAsia" w:hAnsiTheme="majorHAnsi" w:cstheme="majorBidi"/>
          <w:b/>
          <w:color w:val="061F80" w:themeColor="text2"/>
          <w:szCs w:val="24"/>
        </w:rPr>
      </w:pPr>
    </w:p>
    <w:p w14:paraId="7B0A8F0D" w14:textId="5F1EEFD0" w:rsidR="002016E0" w:rsidRDefault="002016E0" w:rsidP="007D07BB">
      <w:pPr>
        <w:rPr>
          <w:rFonts w:asciiTheme="majorHAnsi" w:eastAsiaTheme="majorEastAsia" w:hAnsiTheme="majorHAnsi" w:cstheme="majorBidi"/>
          <w:b/>
          <w:color w:val="061F80" w:themeColor="text2"/>
          <w:szCs w:val="24"/>
        </w:rPr>
      </w:pPr>
    </w:p>
    <w:p w14:paraId="40E2F5C6" w14:textId="77777777" w:rsidR="002016E0" w:rsidRDefault="002016E0" w:rsidP="007D07BB">
      <w:pPr>
        <w:rPr>
          <w:rFonts w:asciiTheme="majorHAnsi" w:eastAsiaTheme="majorEastAsia" w:hAnsiTheme="majorHAnsi" w:cstheme="majorBidi"/>
          <w:b/>
          <w:color w:val="061F80" w:themeColor="text2"/>
          <w:szCs w:val="24"/>
        </w:rPr>
      </w:pPr>
    </w:p>
    <w:p w14:paraId="2B2313D6" w14:textId="77777777" w:rsidR="00B808F4" w:rsidRDefault="00B808F4" w:rsidP="007D07BB">
      <w:pPr>
        <w:rPr>
          <w:rFonts w:asciiTheme="majorHAnsi" w:eastAsiaTheme="majorEastAsia" w:hAnsiTheme="majorHAnsi" w:cstheme="majorBidi"/>
          <w:b/>
          <w:color w:val="061F80" w:themeColor="text2"/>
          <w:szCs w:val="24"/>
        </w:rPr>
      </w:pPr>
    </w:p>
    <w:p w14:paraId="037E4C0A" w14:textId="6FB5C3BD" w:rsidR="00A456F7" w:rsidRPr="00CA3FDF" w:rsidRDefault="00990278" w:rsidP="007D07BB">
      <w:pPr>
        <w:rPr>
          <w:rFonts w:asciiTheme="majorHAnsi" w:eastAsiaTheme="majorEastAsia" w:hAnsiTheme="majorHAnsi" w:cstheme="majorBidi"/>
          <w:b/>
          <w:color w:val="061F80" w:themeColor="text2"/>
          <w:szCs w:val="24"/>
        </w:rPr>
      </w:pPr>
      <w:r w:rsidRPr="00CA3FDF">
        <w:rPr>
          <w:rFonts w:asciiTheme="majorHAnsi" w:eastAsiaTheme="majorEastAsia" w:hAnsiTheme="majorHAnsi" w:cstheme="majorBidi"/>
          <w:b/>
          <w:color w:val="061F80" w:themeColor="text2"/>
          <w:szCs w:val="24"/>
        </w:rPr>
        <w:t>Accessibility and the law</w:t>
      </w:r>
    </w:p>
    <w:p w14:paraId="1B255E28" w14:textId="77777777" w:rsidR="00B22C7F" w:rsidRDefault="00B22C7F" w:rsidP="00C605FC">
      <w:pPr>
        <w:rPr>
          <w:rFonts w:cstheme="minorHAnsi"/>
          <w:sz w:val="22"/>
        </w:rPr>
      </w:pPr>
    </w:p>
    <w:p w14:paraId="39DFCEAC" w14:textId="428AA3AE" w:rsidR="00AB06EA" w:rsidRDefault="00DE7DDB" w:rsidP="00C605FC">
      <w:pPr>
        <w:rPr>
          <w:rFonts w:cstheme="minorHAnsi"/>
          <w:sz w:val="22"/>
        </w:rPr>
      </w:pPr>
      <w:r>
        <w:rPr>
          <w:rFonts w:cstheme="minorHAnsi"/>
          <w:sz w:val="22"/>
        </w:rPr>
        <w:t>T</w:t>
      </w:r>
      <w:r w:rsidR="00C605FC" w:rsidRPr="003531C2">
        <w:rPr>
          <w:rFonts w:cstheme="minorHAnsi"/>
          <w:sz w:val="22"/>
        </w:rPr>
        <w:t>he Equality Act 2010</w:t>
      </w:r>
      <w:r w:rsidR="002E4379" w:rsidRPr="003531C2">
        <w:rPr>
          <w:rStyle w:val="FootnoteReference"/>
          <w:rFonts w:cstheme="minorHAnsi"/>
          <w:sz w:val="22"/>
        </w:rPr>
        <w:footnoteReference w:id="1"/>
      </w:r>
      <w:r>
        <w:rPr>
          <w:rFonts w:cstheme="minorHAnsi"/>
          <w:sz w:val="22"/>
        </w:rPr>
        <w:t xml:space="preserve"> says</w:t>
      </w:r>
      <w:r w:rsidR="00C605FC" w:rsidRPr="003531C2">
        <w:rPr>
          <w:rFonts w:cstheme="minorHAnsi"/>
          <w:sz w:val="22"/>
        </w:rPr>
        <w:t xml:space="preserve"> employers </w:t>
      </w:r>
      <w:r w:rsidR="0094130F">
        <w:rPr>
          <w:rFonts w:cstheme="minorHAnsi"/>
          <w:sz w:val="22"/>
        </w:rPr>
        <w:t xml:space="preserve">must </w:t>
      </w:r>
      <w:r w:rsidR="00C605FC" w:rsidRPr="003531C2">
        <w:rPr>
          <w:rFonts w:cstheme="minorHAnsi"/>
          <w:sz w:val="22"/>
        </w:rPr>
        <w:t>make reasonable adjustments to</w:t>
      </w:r>
      <w:r w:rsidR="0094130F">
        <w:rPr>
          <w:rFonts w:cstheme="minorHAnsi"/>
          <w:sz w:val="22"/>
        </w:rPr>
        <w:t xml:space="preserve"> make </w:t>
      </w:r>
      <w:r w:rsidR="00DE59F6">
        <w:rPr>
          <w:rFonts w:cstheme="minorHAnsi"/>
          <w:sz w:val="22"/>
        </w:rPr>
        <w:t xml:space="preserve">sure </w:t>
      </w:r>
      <w:r w:rsidR="00C605FC" w:rsidRPr="003531C2">
        <w:rPr>
          <w:rFonts w:cstheme="minorHAnsi"/>
          <w:sz w:val="22"/>
        </w:rPr>
        <w:t xml:space="preserve">people with disabilities </w:t>
      </w:r>
      <w:proofErr w:type="gramStart"/>
      <w:r w:rsidR="00DE59F6">
        <w:rPr>
          <w:rFonts w:cstheme="minorHAnsi"/>
          <w:sz w:val="22"/>
        </w:rPr>
        <w:t>aren’t</w:t>
      </w:r>
      <w:proofErr w:type="gramEnd"/>
      <w:r w:rsidR="0094130F">
        <w:rPr>
          <w:rFonts w:cstheme="minorHAnsi"/>
          <w:sz w:val="22"/>
        </w:rPr>
        <w:t xml:space="preserve"> </w:t>
      </w:r>
      <w:r w:rsidR="00C605FC" w:rsidRPr="003531C2">
        <w:rPr>
          <w:rFonts w:cstheme="minorHAnsi"/>
          <w:sz w:val="22"/>
        </w:rPr>
        <w:t xml:space="preserve">at a substantial disadvantage compared to those who are not disabled. </w:t>
      </w:r>
    </w:p>
    <w:p w14:paraId="128D75DF" w14:textId="77777777" w:rsidR="00AB06EA" w:rsidRDefault="00AB06EA" w:rsidP="00C605FC">
      <w:pPr>
        <w:rPr>
          <w:rFonts w:cstheme="minorHAnsi"/>
          <w:sz w:val="22"/>
        </w:rPr>
      </w:pPr>
    </w:p>
    <w:p w14:paraId="3C65DF76" w14:textId="049A21C9" w:rsidR="00B808F4" w:rsidRPr="003531C2" w:rsidRDefault="00AB06EA" w:rsidP="00B808F4">
      <w:pPr>
        <w:rPr>
          <w:rFonts w:cstheme="minorHAnsi"/>
          <w:sz w:val="22"/>
        </w:rPr>
      </w:pPr>
      <w:r>
        <w:rPr>
          <w:rFonts w:cstheme="minorHAnsi"/>
          <w:sz w:val="22"/>
        </w:rPr>
        <w:t>One of the things</w:t>
      </w:r>
      <w:r w:rsidR="009A5BEF">
        <w:rPr>
          <w:rFonts w:cstheme="minorHAnsi"/>
          <w:sz w:val="22"/>
        </w:rPr>
        <w:t xml:space="preserve"> you </w:t>
      </w:r>
      <w:r>
        <w:rPr>
          <w:rFonts w:cstheme="minorHAnsi"/>
          <w:sz w:val="22"/>
        </w:rPr>
        <w:t xml:space="preserve">need to consider is </w:t>
      </w:r>
      <w:r w:rsidR="00DE7DDB">
        <w:rPr>
          <w:rFonts w:cstheme="minorHAnsi"/>
          <w:sz w:val="22"/>
        </w:rPr>
        <w:t xml:space="preserve">how accessible </w:t>
      </w:r>
      <w:r w:rsidR="009A5BEF">
        <w:rPr>
          <w:rFonts w:cstheme="minorHAnsi"/>
          <w:sz w:val="22"/>
        </w:rPr>
        <w:t>your workplace is</w:t>
      </w:r>
      <w:r w:rsidR="00DE7DDB">
        <w:rPr>
          <w:rFonts w:cstheme="minorHAnsi"/>
          <w:sz w:val="22"/>
        </w:rPr>
        <w:t xml:space="preserve">. This means thinking about the </w:t>
      </w:r>
      <w:r>
        <w:rPr>
          <w:rFonts w:cstheme="minorHAnsi"/>
          <w:sz w:val="22"/>
        </w:rPr>
        <w:t xml:space="preserve">layout, </w:t>
      </w:r>
      <w:r w:rsidR="00882C4F" w:rsidRPr="003531C2">
        <w:rPr>
          <w:rFonts w:cstheme="minorHAnsi"/>
          <w:sz w:val="22"/>
        </w:rPr>
        <w:t>p</w:t>
      </w:r>
      <w:r w:rsidR="00C605FC" w:rsidRPr="003531C2">
        <w:rPr>
          <w:rFonts w:cstheme="minorHAnsi"/>
          <w:sz w:val="22"/>
        </w:rPr>
        <w:t xml:space="preserve">hysical features and </w:t>
      </w:r>
      <w:r>
        <w:rPr>
          <w:rFonts w:cstheme="minorHAnsi"/>
          <w:sz w:val="22"/>
        </w:rPr>
        <w:t>routes</w:t>
      </w:r>
      <w:r w:rsidR="00DE7DDB">
        <w:rPr>
          <w:rFonts w:cstheme="minorHAnsi"/>
          <w:sz w:val="22"/>
        </w:rPr>
        <w:t xml:space="preserve"> in and out</w:t>
      </w:r>
      <w:r w:rsidR="00DE7DDB" w:rsidRPr="003531C2">
        <w:rPr>
          <w:rFonts w:cstheme="minorHAnsi"/>
          <w:sz w:val="22"/>
        </w:rPr>
        <w:t>.</w:t>
      </w:r>
    </w:p>
    <w:p w14:paraId="167D0A0F" w14:textId="77777777" w:rsidR="002016E0" w:rsidRDefault="002016E0" w:rsidP="00CA3FDF"/>
    <w:p w14:paraId="46DA90B2" w14:textId="12632E3B" w:rsidR="00990278" w:rsidRDefault="00990278" w:rsidP="00452541">
      <w:pPr>
        <w:pStyle w:val="Heading3"/>
      </w:pPr>
      <w:r>
        <w:t xml:space="preserve">How to </w:t>
      </w:r>
      <w:r w:rsidR="00FD7039">
        <w:t>make</w:t>
      </w:r>
      <w:r>
        <w:t xml:space="preserve"> your workplace</w:t>
      </w:r>
      <w:r w:rsidR="00FD7039">
        <w:t xml:space="preserve"> accessible</w:t>
      </w:r>
    </w:p>
    <w:p w14:paraId="2D562CC9" w14:textId="27CFFAD5" w:rsidR="00691583" w:rsidRPr="00CA3FDF" w:rsidRDefault="00691583" w:rsidP="00691583">
      <w:pPr>
        <w:rPr>
          <w:rFonts w:cstheme="minorHAnsi"/>
          <w:sz w:val="22"/>
        </w:rPr>
      </w:pPr>
      <w:r w:rsidRPr="00CA3FDF">
        <w:rPr>
          <w:rFonts w:cstheme="minorHAnsi"/>
          <w:sz w:val="22"/>
        </w:rPr>
        <w:t xml:space="preserve">Making your workplace accessible for people with sight loss </w:t>
      </w:r>
      <w:proofErr w:type="gramStart"/>
      <w:r w:rsidRPr="00CA3FDF">
        <w:rPr>
          <w:rFonts w:cstheme="minorHAnsi"/>
          <w:sz w:val="22"/>
        </w:rPr>
        <w:t>doesn’t</w:t>
      </w:r>
      <w:proofErr w:type="gramEnd"/>
      <w:r w:rsidRPr="00CA3FDF">
        <w:rPr>
          <w:rFonts w:cstheme="minorHAnsi"/>
          <w:sz w:val="22"/>
        </w:rPr>
        <w:t xml:space="preserve"> have to be difficult</w:t>
      </w:r>
      <w:r>
        <w:rPr>
          <w:rFonts w:cstheme="minorHAnsi"/>
          <w:sz w:val="22"/>
        </w:rPr>
        <w:t xml:space="preserve">, </w:t>
      </w:r>
      <w:r w:rsidRPr="00CA3FDF">
        <w:rPr>
          <w:rFonts w:cstheme="minorHAnsi"/>
          <w:sz w:val="22"/>
        </w:rPr>
        <w:t xml:space="preserve">or expensive. Often, applying common sense and simple health and safety rules is all </w:t>
      </w:r>
      <w:proofErr w:type="gramStart"/>
      <w:r w:rsidRPr="00CA3FDF">
        <w:rPr>
          <w:rFonts w:cstheme="minorHAnsi"/>
          <w:sz w:val="22"/>
        </w:rPr>
        <w:t>that’s</w:t>
      </w:r>
      <w:proofErr w:type="gramEnd"/>
      <w:r w:rsidRPr="00CA3FDF">
        <w:rPr>
          <w:rFonts w:cstheme="minorHAnsi"/>
          <w:sz w:val="22"/>
        </w:rPr>
        <w:t xml:space="preserve"> needed. </w:t>
      </w:r>
    </w:p>
    <w:p w14:paraId="5E00E293" w14:textId="77777777" w:rsidR="00691583" w:rsidRPr="00CA3FDF" w:rsidRDefault="00691583" w:rsidP="00691583">
      <w:pPr>
        <w:rPr>
          <w:rFonts w:cstheme="minorHAnsi"/>
          <w:sz w:val="22"/>
        </w:rPr>
      </w:pPr>
    </w:p>
    <w:p w14:paraId="5AB8090D" w14:textId="77777777" w:rsidR="00691583" w:rsidRDefault="00691583" w:rsidP="00691583">
      <w:pPr>
        <w:rPr>
          <w:rFonts w:cstheme="minorHAnsi"/>
          <w:sz w:val="22"/>
        </w:rPr>
      </w:pPr>
      <w:r w:rsidRPr="00CA3FDF">
        <w:rPr>
          <w:rFonts w:cstheme="minorHAnsi"/>
          <w:sz w:val="22"/>
        </w:rPr>
        <w:t xml:space="preserve">Small changes can make a big difference. Here are some simple adjustments that can help make offices, workspaces and their surroundings more accessible for people living with sight loss. </w:t>
      </w:r>
    </w:p>
    <w:p w14:paraId="719B36BB" w14:textId="77777777" w:rsidR="00691583" w:rsidRDefault="00691583" w:rsidP="00691583">
      <w:pPr>
        <w:rPr>
          <w:rFonts w:cstheme="minorHAnsi"/>
          <w:sz w:val="22"/>
        </w:rPr>
      </w:pPr>
    </w:p>
    <w:p w14:paraId="52D1CF4D" w14:textId="61400F63" w:rsidR="00691583" w:rsidRPr="00CA3FDF" w:rsidRDefault="00691583" w:rsidP="00691583">
      <w:pPr>
        <w:rPr>
          <w:rFonts w:cstheme="minorHAnsi"/>
          <w:sz w:val="22"/>
        </w:rPr>
      </w:pPr>
      <w:r w:rsidRPr="00CA3FDF">
        <w:rPr>
          <w:rFonts w:cstheme="minorHAnsi"/>
          <w:sz w:val="22"/>
        </w:rPr>
        <w:t>(Please see our factsheet “What employers need to know about Access to Work” to find out how the government can help with costs of certain adjustments.)</w:t>
      </w:r>
    </w:p>
    <w:p w14:paraId="7247F8B4" w14:textId="77777777" w:rsidR="00691583" w:rsidRPr="00452541" w:rsidRDefault="00691583" w:rsidP="00B76025"/>
    <w:p w14:paraId="0BD1F578" w14:textId="7A43AFCC" w:rsidR="00C605FC" w:rsidRDefault="00C605FC" w:rsidP="00C605FC">
      <w:pPr>
        <w:pStyle w:val="Heading3"/>
        <w:rPr>
          <w:i/>
          <w:iCs/>
        </w:rPr>
      </w:pPr>
      <w:r w:rsidRPr="00C605FC">
        <w:rPr>
          <w:i/>
          <w:iCs/>
        </w:rPr>
        <w:lastRenderedPageBreak/>
        <w:t>Entrances and reception areas</w:t>
      </w:r>
    </w:p>
    <w:p w14:paraId="11BC1641" w14:textId="34AAED26" w:rsidR="00CD11E8" w:rsidRPr="003531C2" w:rsidRDefault="00290F07">
      <w:pPr>
        <w:rPr>
          <w:rFonts w:cstheme="minorHAnsi"/>
          <w:sz w:val="22"/>
        </w:rPr>
      </w:pPr>
      <w:r>
        <w:rPr>
          <w:rFonts w:cstheme="minorHAnsi"/>
          <w:sz w:val="22"/>
        </w:rPr>
        <w:t>By considering a few key things, y</w:t>
      </w:r>
      <w:r w:rsidR="003F1DC2">
        <w:rPr>
          <w:rFonts w:cstheme="minorHAnsi"/>
          <w:sz w:val="22"/>
        </w:rPr>
        <w:t>ou can</w:t>
      </w:r>
      <w:r w:rsidR="00363006">
        <w:rPr>
          <w:rFonts w:cstheme="minorHAnsi"/>
          <w:sz w:val="22"/>
        </w:rPr>
        <w:t xml:space="preserve"> help</w:t>
      </w:r>
      <w:r w:rsidR="00F71D1A" w:rsidRPr="003531C2">
        <w:rPr>
          <w:rFonts w:cstheme="minorHAnsi"/>
          <w:sz w:val="22"/>
        </w:rPr>
        <w:t xml:space="preserve"> </w:t>
      </w:r>
      <w:r w:rsidR="003F1DC2">
        <w:rPr>
          <w:rFonts w:cstheme="minorHAnsi"/>
          <w:sz w:val="22"/>
        </w:rPr>
        <w:t xml:space="preserve">make </w:t>
      </w:r>
      <w:r w:rsidR="00F71D1A" w:rsidRPr="003531C2">
        <w:rPr>
          <w:rFonts w:cstheme="minorHAnsi"/>
          <w:sz w:val="22"/>
        </w:rPr>
        <w:t xml:space="preserve">blind and partially sighted people feel welcome </w:t>
      </w:r>
      <w:r w:rsidR="00363006">
        <w:rPr>
          <w:rFonts w:cstheme="minorHAnsi"/>
          <w:sz w:val="22"/>
        </w:rPr>
        <w:t>from the moment they arrive at your workplace</w:t>
      </w:r>
      <w:r>
        <w:rPr>
          <w:rFonts w:cstheme="minorHAnsi"/>
          <w:sz w:val="22"/>
        </w:rPr>
        <w:t>.</w:t>
      </w:r>
    </w:p>
    <w:p w14:paraId="6582352E" w14:textId="77777777" w:rsidR="002E4379" w:rsidRPr="003531C2" w:rsidRDefault="002E4379" w:rsidP="002E4379">
      <w:pPr>
        <w:rPr>
          <w:rFonts w:cstheme="minorHAnsi"/>
          <w:sz w:val="22"/>
        </w:rPr>
      </w:pPr>
    </w:p>
    <w:p w14:paraId="10C2AFD9" w14:textId="1E0B0801" w:rsidR="00C605FC" w:rsidRPr="003531C2" w:rsidRDefault="00C605FC" w:rsidP="00882C4F">
      <w:pPr>
        <w:pStyle w:val="ListParagraph"/>
        <w:numPr>
          <w:ilvl w:val="0"/>
          <w:numId w:val="8"/>
        </w:numPr>
        <w:rPr>
          <w:rFonts w:cstheme="minorHAnsi"/>
          <w:sz w:val="22"/>
        </w:rPr>
      </w:pPr>
      <w:r w:rsidRPr="003531C2">
        <w:rPr>
          <w:rFonts w:cstheme="minorHAnsi"/>
          <w:sz w:val="22"/>
        </w:rPr>
        <w:t xml:space="preserve">Add a doorbell </w:t>
      </w:r>
      <w:r w:rsidR="005978CA">
        <w:rPr>
          <w:rFonts w:cstheme="minorHAnsi"/>
          <w:sz w:val="22"/>
        </w:rPr>
        <w:t xml:space="preserve">where it will be easy to find. This is </w:t>
      </w:r>
      <w:r w:rsidRPr="003531C2">
        <w:rPr>
          <w:rFonts w:cstheme="minorHAnsi"/>
          <w:sz w:val="22"/>
        </w:rPr>
        <w:t xml:space="preserve">particularly important </w:t>
      </w:r>
      <w:r w:rsidR="005978CA">
        <w:rPr>
          <w:rFonts w:cstheme="minorHAnsi"/>
          <w:sz w:val="22"/>
        </w:rPr>
        <w:t xml:space="preserve">if your building has turnstiles, a </w:t>
      </w:r>
      <w:r w:rsidRPr="003531C2">
        <w:rPr>
          <w:rFonts w:cstheme="minorHAnsi"/>
          <w:sz w:val="22"/>
        </w:rPr>
        <w:t xml:space="preserve">large glass front </w:t>
      </w:r>
      <w:r w:rsidR="005978CA">
        <w:rPr>
          <w:rFonts w:cstheme="minorHAnsi"/>
          <w:sz w:val="22"/>
        </w:rPr>
        <w:t>or</w:t>
      </w:r>
      <w:r w:rsidRPr="003531C2">
        <w:rPr>
          <w:rFonts w:cstheme="minorHAnsi"/>
          <w:sz w:val="22"/>
        </w:rPr>
        <w:t xml:space="preserve"> </w:t>
      </w:r>
      <w:r w:rsidR="005978CA">
        <w:rPr>
          <w:rFonts w:cstheme="minorHAnsi"/>
          <w:sz w:val="22"/>
        </w:rPr>
        <w:t xml:space="preserve">a </w:t>
      </w:r>
      <w:r w:rsidRPr="003531C2">
        <w:rPr>
          <w:rFonts w:cstheme="minorHAnsi"/>
          <w:sz w:val="22"/>
        </w:rPr>
        <w:t>doorway</w:t>
      </w:r>
      <w:r w:rsidR="005978CA">
        <w:rPr>
          <w:rFonts w:cstheme="minorHAnsi"/>
          <w:sz w:val="22"/>
        </w:rPr>
        <w:t xml:space="preserve"> that </w:t>
      </w:r>
      <w:proofErr w:type="gramStart"/>
      <w:r w:rsidR="005978CA">
        <w:rPr>
          <w:rFonts w:cstheme="minorHAnsi"/>
          <w:sz w:val="22"/>
        </w:rPr>
        <w:t>is</w:t>
      </w:r>
      <w:r w:rsidRPr="003531C2">
        <w:rPr>
          <w:rFonts w:cstheme="minorHAnsi"/>
          <w:sz w:val="22"/>
        </w:rPr>
        <w:t>n</w:t>
      </w:r>
      <w:r w:rsidR="005978CA">
        <w:rPr>
          <w:rFonts w:cstheme="minorHAnsi"/>
          <w:sz w:val="22"/>
        </w:rPr>
        <w:t>’</w:t>
      </w:r>
      <w:r w:rsidRPr="003531C2">
        <w:rPr>
          <w:rFonts w:cstheme="minorHAnsi"/>
          <w:sz w:val="22"/>
        </w:rPr>
        <w:t>t</w:t>
      </w:r>
      <w:proofErr w:type="gramEnd"/>
      <w:r w:rsidRPr="003531C2">
        <w:rPr>
          <w:rFonts w:cstheme="minorHAnsi"/>
          <w:sz w:val="22"/>
        </w:rPr>
        <w:t xml:space="preserve"> obvious, </w:t>
      </w:r>
      <w:r w:rsidR="005978CA">
        <w:rPr>
          <w:rFonts w:cstheme="minorHAnsi"/>
          <w:sz w:val="22"/>
        </w:rPr>
        <w:t xml:space="preserve">as it will mean </w:t>
      </w:r>
      <w:r w:rsidRPr="003531C2">
        <w:rPr>
          <w:rFonts w:cstheme="minorHAnsi"/>
          <w:sz w:val="22"/>
        </w:rPr>
        <w:t xml:space="preserve">blind and partially sighted people can ring for </w:t>
      </w:r>
      <w:r w:rsidR="005978CA">
        <w:rPr>
          <w:rFonts w:cstheme="minorHAnsi"/>
          <w:sz w:val="22"/>
        </w:rPr>
        <w:t>help</w:t>
      </w:r>
      <w:r w:rsidRPr="003531C2">
        <w:rPr>
          <w:rFonts w:cstheme="minorHAnsi"/>
          <w:sz w:val="22"/>
        </w:rPr>
        <w:t>.</w:t>
      </w:r>
    </w:p>
    <w:p w14:paraId="3B88D29F" w14:textId="3CE4C730" w:rsidR="00452541" w:rsidRPr="003531C2" w:rsidRDefault="00D4452B" w:rsidP="00C605FC">
      <w:pPr>
        <w:pStyle w:val="ListParagraph"/>
        <w:numPr>
          <w:ilvl w:val="0"/>
          <w:numId w:val="8"/>
        </w:numPr>
        <w:rPr>
          <w:rFonts w:cstheme="minorHAnsi"/>
          <w:sz w:val="22"/>
        </w:rPr>
      </w:pPr>
      <w:r>
        <w:rPr>
          <w:rFonts w:cstheme="minorHAnsi"/>
          <w:sz w:val="22"/>
        </w:rPr>
        <w:t xml:space="preserve">Position </w:t>
      </w:r>
      <w:r w:rsidR="00C605FC" w:rsidRPr="003531C2">
        <w:rPr>
          <w:rFonts w:cstheme="minorHAnsi"/>
          <w:sz w:val="22"/>
        </w:rPr>
        <w:t>the reception desk</w:t>
      </w:r>
      <w:r>
        <w:rPr>
          <w:rFonts w:cstheme="minorHAnsi"/>
          <w:sz w:val="22"/>
        </w:rPr>
        <w:t xml:space="preserve"> </w:t>
      </w:r>
      <w:r w:rsidR="004F5A98">
        <w:rPr>
          <w:rFonts w:cstheme="minorHAnsi"/>
          <w:sz w:val="22"/>
        </w:rPr>
        <w:t>in an obvious place.</w:t>
      </w:r>
    </w:p>
    <w:p w14:paraId="08080803" w14:textId="1B55EA6A" w:rsidR="00452541" w:rsidRPr="003531C2" w:rsidRDefault="005978CA" w:rsidP="00452541">
      <w:pPr>
        <w:pStyle w:val="ListParagraph"/>
        <w:numPr>
          <w:ilvl w:val="0"/>
          <w:numId w:val="8"/>
        </w:numPr>
        <w:rPr>
          <w:rFonts w:cstheme="minorHAnsi"/>
          <w:sz w:val="22"/>
        </w:rPr>
      </w:pPr>
      <w:r>
        <w:rPr>
          <w:rFonts w:cstheme="minorHAnsi"/>
          <w:sz w:val="22"/>
        </w:rPr>
        <w:t xml:space="preserve">Arrange for </w:t>
      </w:r>
      <w:r w:rsidR="00C605FC" w:rsidRPr="003531C2">
        <w:rPr>
          <w:rFonts w:cstheme="minorHAnsi"/>
          <w:sz w:val="22"/>
        </w:rPr>
        <w:t xml:space="preserve">reception staff </w:t>
      </w:r>
      <w:r>
        <w:rPr>
          <w:rFonts w:cstheme="minorHAnsi"/>
          <w:sz w:val="22"/>
        </w:rPr>
        <w:t xml:space="preserve">to </w:t>
      </w:r>
      <w:r w:rsidR="00C605FC" w:rsidRPr="003531C2">
        <w:rPr>
          <w:rFonts w:cstheme="minorHAnsi"/>
          <w:sz w:val="22"/>
        </w:rPr>
        <w:t>have Visual Awareness Training.</w:t>
      </w:r>
    </w:p>
    <w:p w14:paraId="3079CB58" w14:textId="77777777" w:rsidR="00C605FC" w:rsidRPr="00E3382E" w:rsidRDefault="00C605FC" w:rsidP="00452541">
      <w:pPr>
        <w:rPr>
          <w:rFonts w:ascii="Arial" w:hAnsi="Arial" w:cs="Arial"/>
        </w:rPr>
      </w:pPr>
    </w:p>
    <w:p w14:paraId="2D2CDA29" w14:textId="77777777" w:rsidR="00F23EC7" w:rsidRDefault="00C605FC" w:rsidP="002C5BC1">
      <w:pPr>
        <w:pStyle w:val="Heading3"/>
        <w:rPr>
          <w:i/>
          <w:iCs/>
        </w:rPr>
      </w:pPr>
      <w:r w:rsidRPr="00C605FC">
        <w:rPr>
          <w:i/>
          <w:iCs/>
        </w:rPr>
        <w:t>Stairs, steps and lifts</w:t>
      </w:r>
    </w:p>
    <w:p w14:paraId="51710DDB" w14:textId="5B72442F" w:rsidR="00F23EC7" w:rsidRPr="003531C2" w:rsidRDefault="00363006" w:rsidP="002C5BC1">
      <w:pPr>
        <w:pStyle w:val="Heading3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Simple adjustments</w:t>
      </w:r>
      <w:r w:rsidR="004F5A98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,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such as </w:t>
      </w:r>
      <w:r w:rsidR="008F105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installing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handrails and using c</w:t>
      </w:r>
      <w:r w:rsidR="00F23EC7" w:rsidRPr="003531C2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ontrasting colours</w:t>
      </w:r>
      <w:r w:rsidR="004F5A98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,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="00D4452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will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help</w:t>
      </w:r>
      <w:r w:rsidR="00F23EC7" w:rsidRPr="003531C2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blind and </w:t>
      </w:r>
      <w:r w:rsidR="00F23EC7" w:rsidRPr="003531C2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partially sighted pe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ople move more </w:t>
      </w:r>
      <w:r w:rsidR="00D4452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safely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between floors. </w:t>
      </w:r>
    </w:p>
    <w:p w14:paraId="5E00998A" w14:textId="03286964" w:rsidR="00C605FC" w:rsidRPr="003531C2" w:rsidRDefault="00C605FC" w:rsidP="00C605FC">
      <w:pPr>
        <w:pStyle w:val="ListParagraph"/>
        <w:numPr>
          <w:ilvl w:val="0"/>
          <w:numId w:val="9"/>
        </w:numPr>
        <w:rPr>
          <w:rFonts w:cstheme="minorHAnsi"/>
          <w:sz w:val="22"/>
        </w:rPr>
      </w:pPr>
      <w:r w:rsidRPr="003531C2">
        <w:rPr>
          <w:rFonts w:cstheme="minorHAnsi"/>
          <w:sz w:val="22"/>
        </w:rPr>
        <w:t>Consider lining the lip of each step with brightly coloured paint or t</w:t>
      </w:r>
      <w:r w:rsidR="00D4452B">
        <w:rPr>
          <w:rFonts w:cstheme="minorHAnsi"/>
          <w:sz w:val="22"/>
        </w:rPr>
        <w:t xml:space="preserve">extured </w:t>
      </w:r>
      <w:r w:rsidRPr="003531C2">
        <w:rPr>
          <w:rFonts w:cstheme="minorHAnsi"/>
          <w:sz w:val="22"/>
        </w:rPr>
        <w:t>material</w:t>
      </w:r>
      <w:r w:rsidR="00D4452B">
        <w:rPr>
          <w:rFonts w:cstheme="minorHAnsi"/>
          <w:sz w:val="22"/>
        </w:rPr>
        <w:t>.</w:t>
      </w:r>
    </w:p>
    <w:p w14:paraId="580F261D" w14:textId="7FA164F3" w:rsidR="00C605FC" w:rsidRPr="003531C2" w:rsidRDefault="00D4452B" w:rsidP="00C605FC">
      <w:pPr>
        <w:pStyle w:val="ListParagraph"/>
        <w:numPr>
          <w:ilvl w:val="0"/>
          <w:numId w:val="9"/>
        </w:numPr>
        <w:rPr>
          <w:rFonts w:cstheme="minorHAnsi"/>
          <w:sz w:val="22"/>
        </w:rPr>
      </w:pPr>
      <w:r>
        <w:rPr>
          <w:rFonts w:cstheme="minorHAnsi"/>
          <w:sz w:val="22"/>
        </w:rPr>
        <w:t>Place h</w:t>
      </w:r>
      <w:r w:rsidR="00C605FC" w:rsidRPr="003531C2">
        <w:rPr>
          <w:rFonts w:cstheme="minorHAnsi"/>
          <w:sz w:val="22"/>
        </w:rPr>
        <w:t>andrails on both sides of</w:t>
      </w:r>
      <w:r>
        <w:rPr>
          <w:rFonts w:cstheme="minorHAnsi"/>
          <w:sz w:val="22"/>
        </w:rPr>
        <w:t xml:space="preserve"> all</w:t>
      </w:r>
      <w:r w:rsidR="00C605FC" w:rsidRPr="003531C2">
        <w:rPr>
          <w:rFonts w:cstheme="minorHAnsi"/>
          <w:sz w:val="22"/>
        </w:rPr>
        <w:t xml:space="preserve"> stairways</w:t>
      </w:r>
      <w:r>
        <w:rPr>
          <w:rFonts w:cstheme="minorHAnsi"/>
          <w:sz w:val="22"/>
        </w:rPr>
        <w:t xml:space="preserve">, from top to bottom.  </w:t>
      </w:r>
    </w:p>
    <w:p w14:paraId="5835FE5A" w14:textId="77777777" w:rsidR="00C605FC" w:rsidRPr="003531C2" w:rsidRDefault="00C605FC" w:rsidP="00C605FC">
      <w:pPr>
        <w:pStyle w:val="ListParagraph"/>
        <w:numPr>
          <w:ilvl w:val="0"/>
          <w:numId w:val="9"/>
        </w:numPr>
        <w:rPr>
          <w:rFonts w:cstheme="minorHAnsi"/>
          <w:sz w:val="22"/>
        </w:rPr>
      </w:pPr>
      <w:r w:rsidRPr="003531C2">
        <w:rPr>
          <w:rFonts w:cstheme="minorHAnsi"/>
          <w:sz w:val="22"/>
        </w:rPr>
        <w:t>Install audio alerts in lifts and on escalators.</w:t>
      </w:r>
    </w:p>
    <w:p w14:paraId="1D91DF10" w14:textId="77777777" w:rsidR="007D07BB" w:rsidRPr="008212D1" w:rsidRDefault="007D07BB" w:rsidP="00C605FC">
      <w:pPr>
        <w:rPr>
          <w:rFonts w:ascii="Arial" w:hAnsi="Arial"/>
          <w:sz w:val="24"/>
        </w:rPr>
      </w:pPr>
    </w:p>
    <w:p w14:paraId="5CE38C44" w14:textId="77777777" w:rsidR="002A5C58" w:rsidRDefault="00C605FC" w:rsidP="002C5BC1">
      <w:pPr>
        <w:pStyle w:val="Heading3"/>
        <w:rPr>
          <w:i/>
          <w:iCs/>
        </w:rPr>
      </w:pPr>
      <w:r w:rsidRPr="00C605FC">
        <w:rPr>
          <w:i/>
          <w:iCs/>
        </w:rPr>
        <w:t>Corridors and communal areas</w:t>
      </w:r>
    </w:p>
    <w:p w14:paraId="4CF8B097" w14:textId="4283E400" w:rsidR="002A5C58" w:rsidRPr="003531C2" w:rsidRDefault="00E0388E" w:rsidP="002A5C58">
      <w:pPr>
        <w:pStyle w:val="Heading3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B</w:t>
      </w:r>
      <w:r w:rsidR="002A5C58" w:rsidRPr="003531C2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lind and partially sighted people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can find their way around a workplace, but </w:t>
      </w:r>
      <w:r w:rsidR="0063118D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there are things you can do to make </w:t>
      </w:r>
      <w:r w:rsidR="00152ECA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it</w:t>
      </w:r>
      <w:r w:rsidR="0063118D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easier and avoid dangerous hazards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 </w:t>
      </w:r>
    </w:p>
    <w:p w14:paraId="2E1A9F47" w14:textId="78BE56C5" w:rsidR="00C605FC" w:rsidRPr="003531C2" w:rsidRDefault="00E0388E" w:rsidP="008D211B">
      <w:pPr>
        <w:pStyle w:val="ListParagraph"/>
        <w:numPr>
          <w:ilvl w:val="0"/>
          <w:numId w:val="10"/>
        </w:numPr>
        <w:rPr>
          <w:rFonts w:cstheme="minorHAnsi"/>
          <w:sz w:val="22"/>
        </w:rPr>
      </w:pPr>
      <w:r>
        <w:rPr>
          <w:rFonts w:cstheme="minorHAnsi"/>
          <w:sz w:val="22"/>
        </w:rPr>
        <w:t>Clear a</w:t>
      </w:r>
      <w:r w:rsidR="00C605FC" w:rsidRPr="003531C2">
        <w:rPr>
          <w:rFonts w:cstheme="minorHAnsi"/>
          <w:sz w:val="22"/>
        </w:rPr>
        <w:t>ll corridors of clutter and unnecessary obstacles.</w:t>
      </w:r>
    </w:p>
    <w:p w14:paraId="4E5D3757" w14:textId="5FC905C4" w:rsidR="00C605FC" w:rsidRPr="003531C2" w:rsidRDefault="00C605FC" w:rsidP="008D211B">
      <w:pPr>
        <w:pStyle w:val="ListParagraph"/>
        <w:numPr>
          <w:ilvl w:val="0"/>
          <w:numId w:val="10"/>
        </w:numPr>
        <w:rPr>
          <w:rFonts w:cstheme="minorHAnsi"/>
          <w:sz w:val="22"/>
        </w:rPr>
      </w:pPr>
      <w:r w:rsidRPr="003531C2">
        <w:rPr>
          <w:rFonts w:cstheme="minorHAnsi"/>
          <w:sz w:val="22"/>
        </w:rPr>
        <w:t>Arrange s</w:t>
      </w:r>
      <w:r w:rsidR="00285711">
        <w:rPr>
          <w:rFonts w:cstheme="minorHAnsi"/>
          <w:sz w:val="22"/>
        </w:rPr>
        <w:t>ea</w:t>
      </w:r>
      <w:r w:rsidRPr="003531C2">
        <w:rPr>
          <w:rFonts w:cstheme="minorHAnsi"/>
          <w:sz w:val="22"/>
        </w:rPr>
        <w:t xml:space="preserve">ting areas in a logical </w:t>
      </w:r>
      <w:r w:rsidR="00285711">
        <w:rPr>
          <w:rFonts w:cstheme="minorHAnsi"/>
          <w:sz w:val="22"/>
        </w:rPr>
        <w:t>way</w:t>
      </w:r>
      <w:r w:rsidRPr="003531C2">
        <w:rPr>
          <w:rFonts w:cstheme="minorHAnsi"/>
          <w:sz w:val="22"/>
        </w:rPr>
        <w:t xml:space="preserve"> that </w:t>
      </w:r>
      <w:r w:rsidR="00285711">
        <w:rPr>
          <w:rFonts w:cstheme="minorHAnsi"/>
          <w:sz w:val="22"/>
        </w:rPr>
        <w:t>allows</w:t>
      </w:r>
      <w:r w:rsidRPr="003531C2">
        <w:rPr>
          <w:rFonts w:cstheme="minorHAnsi"/>
          <w:sz w:val="22"/>
        </w:rPr>
        <w:t xml:space="preserve"> easy access. </w:t>
      </w:r>
    </w:p>
    <w:p w14:paraId="54CEFB0D" w14:textId="34551836" w:rsidR="007D07BB" w:rsidRPr="003531C2" w:rsidRDefault="009F6934" w:rsidP="008D211B">
      <w:pPr>
        <w:pStyle w:val="ListParagraph"/>
        <w:numPr>
          <w:ilvl w:val="0"/>
          <w:numId w:val="10"/>
        </w:numPr>
        <w:rPr>
          <w:rFonts w:cstheme="minorHAnsi"/>
          <w:sz w:val="22"/>
        </w:rPr>
      </w:pPr>
      <w:r>
        <w:rPr>
          <w:rFonts w:cstheme="minorHAnsi"/>
          <w:sz w:val="22"/>
        </w:rPr>
        <w:t>Tidy</w:t>
      </w:r>
      <w:r w:rsidR="00C605FC" w:rsidRPr="003531C2">
        <w:rPr>
          <w:rFonts w:cstheme="minorHAnsi"/>
          <w:sz w:val="22"/>
        </w:rPr>
        <w:t xml:space="preserve"> workplace clutter </w:t>
      </w:r>
      <w:r w:rsidR="0063118D">
        <w:rPr>
          <w:rFonts w:cstheme="minorHAnsi"/>
          <w:sz w:val="22"/>
        </w:rPr>
        <w:t xml:space="preserve">such as </w:t>
      </w:r>
      <w:r w:rsidR="00C605FC" w:rsidRPr="003531C2">
        <w:rPr>
          <w:rFonts w:cstheme="minorHAnsi"/>
          <w:sz w:val="22"/>
        </w:rPr>
        <w:t>open drawers, bins</w:t>
      </w:r>
      <w:r w:rsidR="0063118D">
        <w:rPr>
          <w:rFonts w:cstheme="minorHAnsi"/>
          <w:sz w:val="22"/>
        </w:rPr>
        <w:t xml:space="preserve">, boxes and </w:t>
      </w:r>
      <w:r w:rsidR="00C605FC" w:rsidRPr="003531C2">
        <w:rPr>
          <w:rFonts w:cstheme="minorHAnsi"/>
          <w:sz w:val="22"/>
        </w:rPr>
        <w:t xml:space="preserve">recycling sacks that might present a trip hazard. </w:t>
      </w:r>
    </w:p>
    <w:p w14:paraId="7B358AAE" w14:textId="3D9A6B9B" w:rsidR="007D07BB" w:rsidRPr="003531C2" w:rsidRDefault="002A5C58" w:rsidP="007D07BB">
      <w:pPr>
        <w:pStyle w:val="ListParagraph"/>
        <w:numPr>
          <w:ilvl w:val="0"/>
          <w:numId w:val="10"/>
        </w:numPr>
        <w:rPr>
          <w:rFonts w:cstheme="minorHAnsi"/>
          <w:sz w:val="22"/>
        </w:rPr>
      </w:pPr>
      <w:r w:rsidRPr="003531C2">
        <w:rPr>
          <w:rFonts w:cstheme="minorHAnsi"/>
          <w:sz w:val="22"/>
        </w:rPr>
        <w:t>Mark the ground with t</w:t>
      </w:r>
      <w:r w:rsidR="00152ECA">
        <w:rPr>
          <w:rFonts w:cstheme="minorHAnsi"/>
          <w:sz w:val="22"/>
        </w:rPr>
        <w:t>extured</w:t>
      </w:r>
      <w:r w:rsidRPr="003531C2">
        <w:rPr>
          <w:rFonts w:cstheme="minorHAnsi"/>
          <w:sz w:val="22"/>
        </w:rPr>
        <w:t xml:space="preserve"> or painted strips </w:t>
      </w:r>
      <w:r w:rsidR="0063118D">
        <w:rPr>
          <w:rFonts w:cstheme="minorHAnsi"/>
          <w:sz w:val="22"/>
        </w:rPr>
        <w:t>to</w:t>
      </w:r>
      <w:r w:rsidRPr="003531C2">
        <w:rPr>
          <w:rFonts w:cstheme="minorHAnsi"/>
          <w:sz w:val="22"/>
        </w:rPr>
        <w:t xml:space="preserve"> </w:t>
      </w:r>
      <w:r w:rsidR="009F6934">
        <w:rPr>
          <w:rFonts w:cstheme="minorHAnsi"/>
          <w:sz w:val="22"/>
        </w:rPr>
        <w:t>help with</w:t>
      </w:r>
      <w:r w:rsidRPr="003531C2">
        <w:rPr>
          <w:rFonts w:cstheme="minorHAnsi"/>
          <w:sz w:val="22"/>
        </w:rPr>
        <w:t xml:space="preserve"> navigation.</w:t>
      </w:r>
    </w:p>
    <w:p w14:paraId="6051265F" w14:textId="2A113AB3" w:rsidR="007D07BB" w:rsidRPr="003531C2" w:rsidRDefault="0063118D" w:rsidP="007D07BB">
      <w:pPr>
        <w:pStyle w:val="ListParagraph"/>
        <w:numPr>
          <w:ilvl w:val="0"/>
          <w:numId w:val="10"/>
        </w:numPr>
        <w:rPr>
          <w:rFonts w:cstheme="minorHAnsi"/>
          <w:sz w:val="22"/>
        </w:rPr>
      </w:pPr>
      <w:r>
        <w:rPr>
          <w:rFonts w:cstheme="minorHAnsi"/>
          <w:sz w:val="22"/>
        </w:rPr>
        <w:t>Make d</w:t>
      </w:r>
      <w:r w:rsidR="005A4FF7" w:rsidRPr="003531C2">
        <w:rPr>
          <w:rFonts w:cstheme="minorHAnsi"/>
          <w:sz w:val="22"/>
        </w:rPr>
        <w:t>oor handles</w:t>
      </w:r>
      <w:r>
        <w:rPr>
          <w:rFonts w:cstheme="minorHAnsi"/>
          <w:sz w:val="22"/>
        </w:rPr>
        <w:t xml:space="preserve">, </w:t>
      </w:r>
      <w:r w:rsidR="005A4FF7" w:rsidRPr="003531C2">
        <w:rPr>
          <w:rFonts w:cstheme="minorHAnsi"/>
          <w:sz w:val="22"/>
        </w:rPr>
        <w:t>frames</w:t>
      </w:r>
      <w:r w:rsidR="00152ECA">
        <w:rPr>
          <w:rFonts w:cstheme="minorHAnsi"/>
          <w:sz w:val="22"/>
        </w:rPr>
        <w:t>,</w:t>
      </w:r>
      <w:r w:rsidR="005A4FF7" w:rsidRPr="003531C2">
        <w:rPr>
          <w:rFonts w:cstheme="minorHAnsi"/>
          <w:sz w:val="22"/>
        </w:rPr>
        <w:t xml:space="preserve"> </w:t>
      </w:r>
      <w:r>
        <w:rPr>
          <w:rFonts w:cstheme="minorHAnsi"/>
          <w:sz w:val="22"/>
        </w:rPr>
        <w:t xml:space="preserve">doors and walls </w:t>
      </w:r>
      <w:r w:rsidR="005A4FF7" w:rsidRPr="003531C2">
        <w:rPr>
          <w:rFonts w:cstheme="minorHAnsi"/>
          <w:sz w:val="22"/>
        </w:rPr>
        <w:t xml:space="preserve">clearly visible </w:t>
      </w:r>
      <w:r>
        <w:rPr>
          <w:rFonts w:cstheme="minorHAnsi"/>
          <w:sz w:val="22"/>
        </w:rPr>
        <w:t xml:space="preserve">using contrasting colours. </w:t>
      </w:r>
    </w:p>
    <w:p w14:paraId="25FF2646" w14:textId="0C337092" w:rsidR="00E3382E" w:rsidRPr="003531C2" w:rsidRDefault="00E3382E" w:rsidP="003531C2">
      <w:pPr>
        <w:rPr>
          <w:rFonts w:cstheme="minorHAnsi"/>
          <w:sz w:val="22"/>
        </w:rPr>
      </w:pPr>
    </w:p>
    <w:p w14:paraId="3B401F57" w14:textId="70E494F5" w:rsidR="00866E0A" w:rsidRDefault="00C605FC" w:rsidP="00C605FC">
      <w:pPr>
        <w:pStyle w:val="Heading3"/>
        <w:rPr>
          <w:i/>
          <w:iCs/>
        </w:rPr>
      </w:pPr>
      <w:r w:rsidRPr="00C605FC">
        <w:rPr>
          <w:i/>
          <w:iCs/>
        </w:rPr>
        <w:t>Signage</w:t>
      </w:r>
    </w:p>
    <w:p w14:paraId="0D45CBAA" w14:textId="37C0ED55" w:rsidR="00285711" w:rsidRDefault="002D330E" w:rsidP="00C605FC">
      <w:pPr>
        <w:pStyle w:val="Heading3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When designing and installing signage, there are some important things you can do to help people</w:t>
      </w:r>
      <w:r w:rsidR="003F1DC2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with sight loss find their way around. </w:t>
      </w:r>
    </w:p>
    <w:p w14:paraId="3EA66A12" w14:textId="77777777" w:rsidR="009F6934" w:rsidRDefault="009F6934" w:rsidP="009F6934">
      <w:pPr>
        <w:pStyle w:val="Heading3"/>
        <w:numPr>
          <w:ilvl w:val="0"/>
          <w:numId w:val="16"/>
        </w:numPr>
        <w:spacing w:after="0"/>
        <w:ind w:left="714" w:hanging="357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Use large print, tactile surfaces and raised lettering and/or braille.  </w:t>
      </w:r>
    </w:p>
    <w:p w14:paraId="1508BB85" w14:textId="20CC55E5" w:rsidR="00B11ACD" w:rsidRDefault="003F1DC2" w:rsidP="00285711">
      <w:pPr>
        <w:pStyle w:val="Heading3"/>
        <w:numPr>
          <w:ilvl w:val="0"/>
          <w:numId w:val="16"/>
        </w:numPr>
        <w:spacing w:after="0"/>
        <w:ind w:left="714" w:hanging="357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Make </w:t>
      </w:r>
      <w:r w:rsidRPr="00B06D52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s</w:t>
      </w:r>
      <w:r w:rsidR="00866E0A" w:rsidRPr="00B808F4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ign</w:t>
      </w:r>
      <w:r w:rsidRPr="00B808F4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s</w:t>
      </w:r>
      <w:r w:rsidR="00866E0A" w:rsidRPr="00B808F4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as </w:t>
      </w:r>
      <w:r w:rsidR="00B11ACD" w:rsidRPr="00B808F4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bright and </w:t>
      </w:r>
      <w:r w:rsidR="00866E0A" w:rsidRPr="00B808F4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visual as possible, </w:t>
      </w:r>
      <w:r w:rsidR="00B11ACD" w:rsidRPr="00B808F4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using </w:t>
      </w:r>
      <w:r w:rsidR="00B11ACD" w:rsidRPr="00CA3FDF">
        <w:rPr>
          <w:rFonts w:cstheme="minorHAnsi"/>
          <w:b w:val="0"/>
          <w:bCs/>
          <w:color w:val="000000" w:themeColor="text1"/>
          <w:sz w:val="22"/>
        </w:rPr>
        <w:t xml:space="preserve">contrasting colours between </w:t>
      </w:r>
      <w:r w:rsidR="009F6934">
        <w:rPr>
          <w:rFonts w:cstheme="minorHAnsi"/>
          <w:b w:val="0"/>
          <w:bCs/>
          <w:color w:val="000000" w:themeColor="text1"/>
          <w:sz w:val="22"/>
        </w:rPr>
        <w:t xml:space="preserve">the </w:t>
      </w:r>
      <w:r w:rsidR="00B11ACD" w:rsidRPr="00CA3FDF">
        <w:rPr>
          <w:rFonts w:cstheme="minorHAnsi"/>
          <w:b w:val="0"/>
          <w:bCs/>
          <w:color w:val="000000" w:themeColor="text1"/>
          <w:sz w:val="22"/>
        </w:rPr>
        <w:t xml:space="preserve">text and </w:t>
      </w:r>
      <w:r w:rsidR="009F6934">
        <w:rPr>
          <w:rFonts w:cstheme="minorHAnsi"/>
          <w:b w:val="0"/>
          <w:bCs/>
          <w:color w:val="000000" w:themeColor="text1"/>
          <w:sz w:val="22"/>
        </w:rPr>
        <w:t xml:space="preserve">the </w:t>
      </w:r>
      <w:r w:rsidR="00B11ACD" w:rsidRPr="00CA3FDF">
        <w:rPr>
          <w:rFonts w:cstheme="minorHAnsi"/>
          <w:b w:val="0"/>
          <w:bCs/>
          <w:color w:val="000000" w:themeColor="text1"/>
          <w:sz w:val="22"/>
        </w:rPr>
        <w:t>background.</w:t>
      </w:r>
    </w:p>
    <w:p w14:paraId="7ECEEF32" w14:textId="25F51345" w:rsidR="00C605FC" w:rsidRPr="00CA3FDF" w:rsidRDefault="009F6934" w:rsidP="00CA3FDF">
      <w:pPr>
        <w:pStyle w:val="Heading3"/>
        <w:numPr>
          <w:ilvl w:val="0"/>
          <w:numId w:val="16"/>
        </w:numPr>
        <w:spacing w:after="0"/>
        <w:ind w:left="714" w:hanging="357"/>
        <w:rPr>
          <w:rFonts w:cstheme="minorHAnsi"/>
          <w:sz w:val="22"/>
        </w:rPr>
      </w:pP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P</w:t>
      </w:r>
      <w:r w:rsidR="00866E0A" w:rsidRPr="003531C2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osition</w:t>
      </w:r>
      <w:r w:rsidR="00B11ACD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signs </w:t>
      </w:r>
      <w:r w:rsidR="00866E0A" w:rsidRPr="003531C2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at eye level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whe</w:t>
      </w:r>
      <w:r w:rsidR="00B06D52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never you can.</w:t>
      </w:r>
      <w:r w:rsidR="00866E0A" w:rsidRPr="003531C2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</w:p>
    <w:p w14:paraId="63BB5AA8" w14:textId="1CFDB724" w:rsidR="00C605FC" w:rsidRPr="003531C2" w:rsidRDefault="00B06D52" w:rsidP="008D211B">
      <w:pPr>
        <w:pStyle w:val="ListParagraph"/>
        <w:numPr>
          <w:ilvl w:val="0"/>
          <w:numId w:val="11"/>
        </w:numPr>
        <w:rPr>
          <w:rFonts w:cstheme="minorHAnsi"/>
          <w:sz w:val="22"/>
        </w:rPr>
      </w:pPr>
      <w:r>
        <w:rPr>
          <w:rFonts w:cstheme="minorHAnsi"/>
          <w:sz w:val="22"/>
        </w:rPr>
        <w:t xml:space="preserve">Place signs </w:t>
      </w:r>
      <w:r w:rsidR="00C605FC" w:rsidRPr="003531C2">
        <w:rPr>
          <w:rFonts w:cstheme="minorHAnsi"/>
          <w:sz w:val="22"/>
        </w:rPr>
        <w:t xml:space="preserve">identifying rooms or spaces on doors for </w:t>
      </w:r>
      <w:r>
        <w:rPr>
          <w:rFonts w:cstheme="minorHAnsi"/>
          <w:sz w:val="22"/>
        </w:rPr>
        <w:t>clarity</w:t>
      </w:r>
      <w:r w:rsidR="00C605FC" w:rsidRPr="003531C2">
        <w:rPr>
          <w:rFonts w:cstheme="minorHAnsi"/>
          <w:sz w:val="22"/>
        </w:rPr>
        <w:t xml:space="preserve">. </w:t>
      </w:r>
    </w:p>
    <w:p w14:paraId="7832CC04" w14:textId="02903430" w:rsidR="007D07BB" w:rsidRPr="003531C2" w:rsidRDefault="007D07BB" w:rsidP="00C605FC">
      <w:pPr>
        <w:rPr>
          <w:rFonts w:cstheme="minorHAnsi"/>
          <w:sz w:val="22"/>
        </w:rPr>
      </w:pPr>
    </w:p>
    <w:p w14:paraId="6439FFFD" w14:textId="2C72445E" w:rsidR="00C605FC" w:rsidRPr="00C605FC" w:rsidRDefault="00C605FC" w:rsidP="00C605FC">
      <w:pPr>
        <w:pStyle w:val="Heading3"/>
        <w:rPr>
          <w:i/>
          <w:iCs/>
        </w:rPr>
      </w:pPr>
      <w:r w:rsidRPr="00C605FC">
        <w:rPr>
          <w:i/>
          <w:iCs/>
        </w:rPr>
        <w:t>Lighting</w:t>
      </w:r>
    </w:p>
    <w:p w14:paraId="201E8579" w14:textId="70D679DD" w:rsidR="00C605FC" w:rsidRPr="003531C2" w:rsidRDefault="00C605FC" w:rsidP="007D07BB">
      <w:pPr>
        <w:pStyle w:val="ListParagraph"/>
        <w:ind w:left="0"/>
        <w:rPr>
          <w:rFonts w:cstheme="minorHAnsi"/>
          <w:sz w:val="22"/>
        </w:rPr>
      </w:pPr>
      <w:r w:rsidRPr="003531C2">
        <w:rPr>
          <w:rFonts w:cstheme="minorHAnsi"/>
          <w:sz w:val="22"/>
        </w:rPr>
        <w:t xml:space="preserve">Lighting </w:t>
      </w:r>
      <w:r w:rsidR="00B06D52">
        <w:rPr>
          <w:rFonts w:cstheme="minorHAnsi"/>
          <w:sz w:val="22"/>
        </w:rPr>
        <w:t>can be especially</w:t>
      </w:r>
      <w:r w:rsidRPr="003531C2">
        <w:rPr>
          <w:rFonts w:cstheme="minorHAnsi"/>
          <w:sz w:val="22"/>
        </w:rPr>
        <w:t xml:space="preserve"> important for blind and partially sighted people</w:t>
      </w:r>
      <w:r w:rsidR="00B06D52">
        <w:rPr>
          <w:rFonts w:cstheme="minorHAnsi"/>
          <w:sz w:val="22"/>
        </w:rPr>
        <w:t xml:space="preserve">. Each person’s needs will be different, so </w:t>
      </w:r>
      <w:r w:rsidR="002F248D">
        <w:rPr>
          <w:rFonts w:cstheme="minorHAnsi"/>
          <w:sz w:val="22"/>
        </w:rPr>
        <w:t xml:space="preserve">ask directly what will be most helpful for them. </w:t>
      </w:r>
    </w:p>
    <w:p w14:paraId="400CE277" w14:textId="2E54852A" w:rsidR="007D07BB" w:rsidRPr="003531C2" w:rsidRDefault="007D07BB" w:rsidP="007D07BB">
      <w:pPr>
        <w:pStyle w:val="ListParagraph"/>
        <w:ind w:left="0"/>
        <w:rPr>
          <w:rFonts w:cstheme="minorHAnsi"/>
          <w:sz w:val="22"/>
        </w:rPr>
      </w:pPr>
    </w:p>
    <w:p w14:paraId="4DF33066" w14:textId="7D34B5EC" w:rsidR="00C605FC" w:rsidRPr="003531C2" w:rsidRDefault="002F248D" w:rsidP="008D211B">
      <w:pPr>
        <w:pStyle w:val="ListParagraph"/>
        <w:numPr>
          <w:ilvl w:val="0"/>
          <w:numId w:val="12"/>
        </w:numPr>
        <w:rPr>
          <w:rFonts w:cstheme="minorHAnsi"/>
          <w:sz w:val="22"/>
        </w:rPr>
      </w:pPr>
      <w:r>
        <w:rPr>
          <w:rFonts w:cstheme="minorHAnsi"/>
          <w:sz w:val="22"/>
        </w:rPr>
        <w:t xml:space="preserve">Remember that both the </w:t>
      </w:r>
      <w:r w:rsidR="00C605FC" w:rsidRPr="003531C2">
        <w:rPr>
          <w:rFonts w:cstheme="minorHAnsi"/>
          <w:sz w:val="22"/>
        </w:rPr>
        <w:t>amount of light</w:t>
      </w:r>
      <w:r>
        <w:rPr>
          <w:rFonts w:cstheme="minorHAnsi"/>
          <w:sz w:val="22"/>
        </w:rPr>
        <w:t xml:space="preserve"> and where </w:t>
      </w:r>
      <w:proofErr w:type="gramStart"/>
      <w:r>
        <w:rPr>
          <w:rFonts w:cstheme="minorHAnsi"/>
          <w:sz w:val="22"/>
        </w:rPr>
        <w:t>it’s</w:t>
      </w:r>
      <w:proofErr w:type="gramEnd"/>
      <w:r>
        <w:rPr>
          <w:rFonts w:cstheme="minorHAnsi"/>
          <w:sz w:val="22"/>
        </w:rPr>
        <w:t xml:space="preserve"> coming from can make a difference. </w:t>
      </w:r>
    </w:p>
    <w:p w14:paraId="363BA5D5" w14:textId="3F966713" w:rsidR="002F248D" w:rsidRPr="003531C2" w:rsidRDefault="00C605FC" w:rsidP="00CF3302">
      <w:pPr>
        <w:pStyle w:val="ListParagraph"/>
        <w:numPr>
          <w:ilvl w:val="0"/>
          <w:numId w:val="12"/>
        </w:numPr>
        <w:rPr>
          <w:rFonts w:cstheme="minorHAnsi"/>
          <w:sz w:val="22"/>
        </w:rPr>
      </w:pPr>
      <w:r w:rsidRPr="002F248D">
        <w:rPr>
          <w:rFonts w:cstheme="minorHAnsi"/>
          <w:sz w:val="22"/>
        </w:rPr>
        <w:t>In general</w:t>
      </w:r>
      <w:r w:rsidRPr="00B808F4">
        <w:rPr>
          <w:rFonts w:cstheme="minorHAnsi"/>
          <w:sz w:val="22"/>
        </w:rPr>
        <w:t xml:space="preserve">, </w:t>
      </w:r>
      <w:proofErr w:type="gramStart"/>
      <w:r w:rsidR="002F248D" w:rsidRPr="00B808F4">
        <w:rPr>
          <w:rFonts w:cstheme="minorHAnsi"/>
          <w:sz w:val="22"/>
        </w:rPr>
        <w:t>it’s</w:t>
      </w:r>
      <w:proofErr w:type="gramEnd"/>
      <w:r w:rsidR="002F248D" w:rsidRPr="00B808F4">
        <w:rPr>
          <w:rFonts w:cstheme="minorHAnsi"/>
          <w:sz w:val="22"/>
        </w:rPr>
        <w:t xml:space="preserve"> best to avoid </w:t>
      </w:r>
      <w:r w:rsidRPr="00B808F4">
        <w:rPr>
          <w:rFonts w:cstheme="minorHAnsi"/>
          <w:sz w:val="22"/>
        </w:rPr>
        <w:t>direct glare from windows, lamps and overhead strip lighting</w:t>
      </w:r>
      <w:r w:rsidR="002F248D" w:rsidRPr="00B808F4">
        <w:rPr>
          <w:rFonts w:cstheme="minorHAnsi"/>
          <w:sz w:val="22"/>
        </w:rPr>
        <w:t>.</w:t>
      </w:r>
    </w:p>
    <w:p w14:paraId="13D45841" w14:textId="73AD2FEE" w:rsidR="007D07BB" w:rsidRPr="002F248D" w:rsidRDefault="007D07BB" w:rsidP="00CA3FDF">
      <w:pPr>
        <w:pStyle w:val="ListParagraph"/>
        <w:rPr>
          <w:rFonts w:ascii="Arial" w:hAnsi="Arial"/>
          <w:sz w:val="24"/>
        </w:rPr>
      </w:pPr>
    </w:p>
    <w:p w14:paraId="6A165EBC" w14:textId="07FD0B63" w:rsidR="00C605FC" w:rsidRPr="00C605FC" w:rsidRDefault="000D741A" w:rsidP="00C605FC">
      <w:pPr>
        <w:pStyle w:val="Heading3"/>
        <w:rPr>
          <w:i/>
          <w:iCs/>
        </w:rPr>
      </w:pPr>
      <w:r>
        <w:rPr>
          <w:i/>
          <w:iCs/>
        </w:rPr>
        <w:lastRenderedPageBreak/>
        <w:t>Noticeboards</w:t>
      </w:r>
      <w:r w:rsidR="00C605FC" w:rsidRPr="00C605FC">
        <w:rPr>
          <w:i/>
          <w:iCs/>
        </w:rPr>
        <w:t xml:space="preserve"> </w:t>
      </w:r>
    </w:p>
    <w:p w14:paraId="0342D054" w14:textId="2C8F7576" w:rsidR="00C605FC" w:rsidRPr="003531C2" w:rsidRDefault="002F248D" w:rsidP="00C605FC">
      <w:pPr>
        <w:rPr>
          <w:rFonts w:cstheme="minorHAnsi"/>
          <w:sz w:val="22"/>
        </w:rPr>
      </w:pPr>
      <w:r>
        <w:rPr>
          <w:rFonts w:cstheme="minorHAnsi"/>
          <w:sz w:val="22"/>
        </w:rPr>
        <w:t>When sharing news and information on walls or</w:t>
      </w:r>
      <w:r w:rsidR="00C605FC" w:rsidRPr="003531C2">
        <w:rPr>
          <w:rFonts w:cstheme="minorHAnsi"/>
          <w:sz w:val="22"/>
        </w:rPr>
        <w:t xml:space="preserve"> noticeboards</w:t>
      </w:r>
      <w:r>
        <w:rPr>
          <w:rFonts w:cstheme="minorHAnsi"/>
          <w:sz w:val="22"/>
        </w:rPr>
        <w:t xml:space="preserve">, make sure you also tell </w:t>
      </w:r>
      <w:r w:rsidR="00C605FC" w:rsidRPr="003531C2">
        <w:rPr>
          <w:rFonts w:cstheme="minorHAnsi"/>
          <w:sz w:val="22"/>
        </w:rPr>
        <w:t>blind and partially sighted colleagues via intranet</w:t>
      </w:r>
      <w:r>
        <w:rPr>
          <w:rFonts w:cstheme="minorHAnsi"/>
          <w:sz w:val="22"/>
        </w:rPr>
        <w:t xml:space="preserve"> or </w:t>
      </w:r>
      <w:r w:rsidR="00C605FC" w:rsidRPr="003531C2">
        <w:rPr>
          <w:rFonts w:cstheme="minorHAnsi"/>
          <w:sz w:val="22"/>
        </w:rPr>
        <w:t>email.</w:t>
      </w:r>
    </w:p>
    <w:p w14:paraId="49743D93" w14:textId="431FD601" w:rsidR="007D07BB" w:rsidRPr="008212D1" w:rsidRDefault="007D07BB" w:rsidP="00C605FC">
      <w:pPr>
        <w:rPr>
          <w:rFonts w:ascii="Arial" w:hAnsi="Arial"/>
          <w:sz w:val="24"/>
        </w:rPr>
      </w:pPr>
    </w:p>
    <w:p w14:paraId="353ECDB4" w14:textId="30EA357E" w:rsidR="00C605FC" w:rsidRPr="00C605FC" w:rsidRDefault="00C605FC" w:rsidP="00C605FC">
      <w:pPr>
        <w:pStyle w:val="Heading3"/>
        <w:rPr>
          <w:i/>
          <w:iCs/>
        </w:rPr>
      </w:pPr>
      <w:r w:rsidRPr="00C605FC">
        <w:rPr>
          <w:i/>
          <w:iCs/>
        </w:rPr>
        <w:t>Kitchens</w:t>
      </w:r>
    </w:p>
    <w:p w14:paraId="45664C28" w14:textId="73CCDC26" w:rsidR="00C605FC" w:rsidRPr="003531C2" w:rsidRDefault="00E9104F" w:rsidP="007D07BB">
      <w:pPr>
        <w:rPr>
          <w:rFonts w:cstheme="minorHAnsi"/>
          <w:sz w:val="22"/>
        </w:rPr>
      </w:pPr>
      <w:r>
        <w:rPr>
          <w:rFonts w:cstheme="minorHAnsi"/>
          <w:sz w:val="22"/>
        </w:rPr>
        <w:t>Keeping kitchens</w:t>
      </w:r>
      <w:r w:rsidR="00C605FC" w:rsidRPr="003531C2">
        <w:rPr>
          <w:rFonts w:cstheme="minorHAnsi"/>
          <w:sz w:val="22"/>
        </w:rPr>
        <w:t xml:space="preserve"> tidy</w:t>
      </w:r>
      <w:r>
        <w:rPr>
          <w:rFonts w:cstheme="minorHAnsi"/>
          <w:sz w:val="22"/>
        </w:rPr>
        <w:t>,</w:t>
      </w:r>
      <w:r w:rsidR="00C605FC" w:rsidRPr="003531C2">
        <w:rPr>
          <w:rFonts w:cstheme="minorHAnsi"/>
          <w:sz w:val="22"/>
        </w:rPr>
        <w:t xml:space="preserve"> </w:t>
      </w:r>
      <w:r>
        <w:rPr>
          <w:rFonts w:cstheme="minorHAnsi"/>
          <w:sz w:val="22"/>
        </w:rPr>
        <w:t>with</w:t>
      </w:r>
      <w:r w:rsidR="00C605FC" w:rsidRPr="003531C2">
        <w:rPr>
          <w:rFonts w:cstheme="minorHAnsi"/>
          <w:sz w:val="22"/>
        </w:rPr>
        <w:t xml:space="preserve"> everything in the same place</w:t>
      </w:r>
      <w:r>
        <w:rPr>
          <w:rFonts w:cstheme="minorHAnsi"/>
          <w:sz w:val="22"/>
        </w:rPr>
        <w:t>, makes them much easier to navigate for blind and partially sighted people</w:t>
      </w:r>
      <w:r w:rsidR="00C605FC" w:rsidRPr="003531C2">
        <w:rPr>
          <w:rFonts w:cstheme="minorHAnsi"/>
          <w:sz w:val="22"/>
        </w:rPr>
        <w:t>.</w:t>
      </w:r>
    </w:p>
    <w:p w14:paraId="52EBC46A" w14:textId="0FF5483D" w:rsidR="007D07BB" w:rsidRPr="003531C2" w:rsidRDefault="007D07BB" w:rsidP="007D07BB">
      <w:pPr>
        <w:rPr>
          <w:rFonts w:cstheme="minorHAnsi"/>
          <w:sz w:val="22"/>
        </w:rPr>
      </w:pPr>
    </w:p>
    <w:p w14:paraId="66C8B710" w14:textId="1069B522" w:rsidR="00E9104F" w:rsidRPr="00CA3FDF" w:rsidRDefault="00E9104F" w:rsidP="00E9104F">
      <w:pPr>
        <w:pStyle w:val="ListParagraph"/>
        <w:numPr>
          <w:ilvl w:val="0"/>
          <w:numId w:val="13"/>
        </w:numPr>
        <w:rPr>
          <w:rFonts w:cstheme="minorHAnsi"/>
          <w:sz w:val="22"/>
        </w:rPr>
      </w:pPr>
      <w:r>
        <w:rPr>
          <w:rFonts w:cstheme="minorHAnsi"/>
          <w:sz w:val="22"/>
        </w:rPr>
        <w:t>Use tactile stickers to m</w:t>
      </w:r>
      <w:r w:rsidR="00C605FC" w:rsidRPr="003531C2">
        <w:rPr>
          <w:rFonts w:cstheme="minorHAnsi"/>
          <w:sz w:val="22"/>
        </w:rPr>
        <w:t xml:space="preserve">ark </w:t>
      </w:r>
      <w:r>
        <w:rPr>
          <w:rFonts w:cstheme="minorHAnsi"/>
          <w:sz w:val="22"/>
        </w:rPr>
        <w:t xml:space="preserve">key items such as </w:t>
      </w:r>
      <w:r w:rsidR="00C605FC" w:rsidRPr="003531C2">
        <w:rPr>
          <w:rFonts w:cstheme="minorHAnsi"/>
          <w:sz w:val="22"/>
        </w:rPr>
        <w:t>microwaves and sugar, tea and coffee caddies</w:t>
      </w:r>
      <w:r>
        <w:rPr>
          <w:rFonts w:cstheme="minorHAnsi"/>
          <w:sz w:val="22"/>
        </w:rPr>
        <w:t>.</w:t>
      </w:r>
    </w:p>
    <w:p w14:paraId="23D9852E" w14:textId="2B3A75D4" w:rsidR="007D07BB" w:rsidRDefault="007D07BB" w:rsidP="00C605FC">
      <w:pPr>
        <w:rPr>
          <w:rFonts w:ascii="Arial" w:hAnsi="Arial" w:cs="Arial"/>
          <w:sz w:val="24"/>
        </w:rPr>
      </w:pPr>
    </w:p>
    <w:p w14:paraId="7CC7162F" w14:textId="05BB5692" w:rsidR="00B808F4" w:rsidRDefault="00B808F4" w:rsidP="00C605FC">
      <w:pPr>
        <w:rPr>
          <w:rFonts w:ascii="Arial" w:hAnsi="Arial" w:cs="Arial"/>
          <w:sz w:val="24"/>
        </w:rPr>
      </w:pPr>
      <w:r>
        <w:rPr>
          <w:rFonts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EF4CC4B" wp14:editId="104E4E5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71190" cy="552893"/>
                <wp:effectExtent l="0" t="0" r="0" b="63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1190" cy="552893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FE49EA" w14:textId="77777777" w:rsidR="00CF3302" w:rsidRPr="0047045E" w:rsidRDefault="00CF3302" w:rsidP="00B808F4">
                            <w:pPr>
                              <w:rPr>
                                <w:rFonts w:cstheme="minorHAnsi"/>
                                <w:color w:val="FFFFFF" w:themeColor="background1"/>
                                <w:sz w:val="22"/>
                              </w:rPr>
                            </w:pPr>
                            <w:r w:rsidRPr="0047045E">
                              <w:rPr>
                                <w:rFonts w:cstheme="minorHAnsi"/>
                                <w:color w:val="FFFFFF" w:themeColor="background1"/>
                                <w:sz w:val="22"/>
                              </w:rPr>
                              <w:t>“I struggled each morning to navigate the open plan office to reach my desk until a simple carpet runner was laid from the main door to my desk. Life became so much easier after that!”</w:t>
                            </w:r>
                          </w:p>
                          <w:p w14:paraId="3A666848" w14:textId="77777777" w:rsidR="00CF3302" w:rsidRPr="0047045E" w:rsidRDefault="00CF3302" w:rsidP="00B808F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F4CC4B" id="Rectangle 4" o:spid="_x0000_s1028" style="position:absolute;margin-left:0;margin-top:-.05pt;width:478.05pt;height:43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" fillcolor="#061f80 [3215]" stroked="f" strokeweight="1pt">
                <v:textbox inset="2mm,2mm,2mm,2mm">
                  <w:txbxContent>
                    <w:p w14:paraId="54FE49EA" w14:textId="77777777" w:rsidR="00CF3302" w:rsidRPr="0047045E" w:rsidRDefault="00CF3302" w:rsidP="00B808F4">
                      <w:pPr>
                        <w:rPr>
                          <w:rFonts w:cstheme="minorHAnsi"/>
                          <w:color w:val="FFFFFF" w:themeColor="background1"/>
                          <w:sz w:val="22"/>
                        </w:rPr>
                      </w:pPr>
                      <w:r w:rsidRPr="0047045E">
                        <w:rPr>
                          <w:rFonts w:cstheme="minorHAnsi"/>
                          <w:color w:val="FFFFFF" w:themeColor="background1"/>
                          <w:sz w:val="22"/>
                        </w:rPr>
                        <w:t>“I struggled each morning to navigate the open plan office to reach my desk until a simple carpet runner was laid from the main door to my desk. Life became so much easier after that!”</w:t>
                      </w:r>
                    </w:p>
                    <w:p w14:paraId="3A666848" w14:textId="77777777" w:rsidR="00CF3302" w:rsidRPr="0047045E" w:rsidRDefault="00CF3302" w:rsidP="00B808F4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A9AE301" w14:textId="330368AB" w:rsidR="00B808F4" w:rsidRDefault="00B808F4" w:rsidP="00C605FC">
      <w:pPr>
        <w:rPr>
          <w:rFonts w:ascii="Arial" w:hAnsi="Arial" w:cs="Arial"/>
          <w:sz w:val="24"/>
        </w:rPr>
      </w:pPr>
    </w:p>
    <w:p w14:paraId="24D330A7" w14:textId="77777777" w:rsidR="00B808F4" w:rsidRDefault="00B808F4" w:rsidP="00C605FC">
      <w:pPr>
        <w:rPr>
          <w:rFonts w:ascii="Arial" w:hAnsi="Arial" w:cs="Arial"/>
          <w:sz w:val="24"/>
        </w:rPr>
      </w:pPr>
    </w:p>
    <w:p w14:paraId="367D5738" w14:textId="77777777" w:rsidR="00B808F4" w:rsidRDefault="00B808F4" w:rsidP="00B92B1B">
      <w:pPr>
        <w:pStyle w:val="Heading3"/>
      </w:pPr>
    </w:p>
    <w:p w14:paraId="75483224" w14:textId="4B15E1F0" w:rsidR="00FD7039" w:rsidRPr="00FD7039" w:rsidRDefault="00FD7039" w:rsidP="00FD7039">
      <w:pPr>
        <w:pStyle w:val="Heading3"/>
      </w:pPr>
      <w:r>
        <w:t xml:space="preserve">Ask people </w:t>
      </w:r>
      <w:r w:rsidR="003D0A12">
        <w:t xml:space="preserve">living </w:t>
      </w:r>
      <w:r>
        <w:t>with sight loss</w:t>
      </w:r>
    </w:p>
    <w:p w14:paraId="59A98C35" w14:textId="6119EED0" w:rsidR="00B92B1B" w:rsidRDefault="00B92B1B" w:rsidP="00B92B1B">
      <w:pPr>
        <w:rPr>
          <w:sz w:val="22"/>
        </w:rPr>
      </w:pPr>
      <w:r>
        <w:rPr>
          <w:sz w:val="22"/>
        </w:rPr>
        <w:t xml:space="preserve">These suggestions are designed to support people with sight loss at work. But </w:t>
      </w:r>
      <w:proofErr w:type="gramStart"/>
      <w:r>
        <w:rPr>
          <w:sz w:val="22"/>
        </w:rPr>
        <w:t>it’s</w:t>
      </w:r>
      <w:proofErr w:type="gramEnd"/>
      <w:r>
        <w:rPr>
          <w:sz w:val="22"/>
        </w:rPr>
        <w:t xml:space="preserve"> important to remember that not everyone’s needs will be the same. </w:t>
      </w:r>
    </w:p>
    <w:p w14:paraId="23D51AA3" w14:textId="77777777" w:rsidR="00B92B1B" w:rsidRPr="00CA3FDF" w:rsidRDefault="00B92B1B" w:rsidP="00CA3FDF">
      <w:pPr>
        <w:rPr>
          <w:sz w:val="22"/>
        </w:rPr>
      </w:pPr>
    </w:p>
    <w:p w14:paraId="0C47AA4A" w14:textId="70173F6A" w:rsidR="008D211B" w:rsidRPr="003531C2" w:rsidRDefault="00C605FC" w:rsidP="007D07BB">
      <w:pPr>
        <w:rPr>
          <w:rFonts w:cstheme="minorHAnsi"/>
          <w:sz w:val="22"/>
        </w:rPr>
      </w:pPr>
      <w:r w:rsidRPr="003531C2">
        <w:rPr>
          <w:rFonts w:cstheme="minorHAnsi"/>
          <w:sz w:val="22"/>
        </w:rPr>
        <w:t xml:space="preserve">When considering adjustments, </w:t>
      </w:r>
      <w:r w:rsidR="003D0A12">
        <w:rPr>
          <w:rFonts w:cstheme="minorHAnsi"/>
          <w:sz w:val="22"/>
        </w:rPr>
        <w:t>speak to any</w:t>
      </w:r>
      <w:r w:rsidRPr="003531C2">
        <w:rPr>
          <w:rFonts w:cstheme="minorHAnsi"/>
          <w:sz w:val="22"/>
        </w:rPr>
        <w:t xml:space="preserve"> blind or partially sighted </w:t>
      </w:r>
      <w:r w:rsidR="003D0A12">
        <w:rPr>
          <w:rFonts w:cstheme="minorHAnsi"/>
          <w:sz w:val="22"/>
        </w:rPr>
        <w:t xml:space="preserve">people on your team to find out what they think will help them. </w:t>
      </w:r>
    </w:p>
    <w:p w14:paraId="6288DDE9" w14:textId="6C06689D" w:rsidR="007D07BB" w:rsidRPr="003531C2" w:rsidRDefault="007D07BB" w:rsidP="007D07BB">
      <w:pPr>
        <w:rPr>
          <w:rFonts w:cstheme="minorHAnsi"/>
          <w:sz w:val="22"/>
        </w:rPr>
      </w:pPr>
    </w:p>
    <w:p w14:paraId="0EB8C3A4" w14:textId="4A092021" w:rsidR="00E3382E" w:rsidRPr="00CA3FDF" w:rsidRDefault="003D0A12" w:rsidP="00CA3FDF">
      <w:pPr>
        <w:rPr>
          <w:rFonts w:cstheme="minorHAnsi"/>
          <w:sz w:val="22"/>
        </w:rPr>
      </w:pPr>
      <w:r w:rsidRPr="00CA3FDF">
        <w:rPr>
          <w:rFonts w:cstheme="minorHAnsi"/>
          <w:sz w:val="22"/>
        </w:rPr>
        <w:t>For new employees, a</w:t>
      </w:r>
      <w:r w:rsidR="00C605FC" w:rsidRPr="00CA3FDF">
        <w:rPr>
          <w:rFonts w:cstheme="minorHAnsi"/>
          <w:sz w:val="22"/>
        </w:rPr>
        <w:t>rrange a tour of the workplace</w:t>
      </w:r>
      <w:r w:rsidRPr="00CA3FDF">
        <w:rPr>
          <w:rFonts w:cstheme="minorHAnsi"/>
          <w:sz w:val="22"/>
        </w:rPr>
        <w:t xml:space="preserve">. Allow </w:t>
      </w:r>
      <w:r w:rsidR="00C605FC" w:rsidRPr="00CA3FDF">
        <w:rPr>
          <w:rFonts w:cstheme="minorHAnsi"/>
          <w:sz w:val="22"/>
        </w:rPr>
        <w:t xml:space="preserve">time </w:t>
      </w:r>
      <w:r w:rsidR="00FC506F" w:rsidRPr="00CA3FDF">
        <w:rPr>
          <w:rFonts w:cstheme="minorHAnsi"/>
          <w:sz w:val="22"/>
        </w:rPr>
        <w:t xml:space="preserve">to talk about their needs and any extra adjustments that </w:t>
      </w:r>
      <w:r w:rsidR="00C605FC" w:rsidRPr="00CA3FDF">
        <w:rPr>
          <w:rFonts w:cstheme="minorHAnsi"/>
          <w:sz w:val="22"/>
        </w:rPr>
        <w:t>may be required.</w:t>
      </w:r>
      <w:bookmarkEnd w:id="1"/>
    </w:p>
    <w:p w14:paraId="56DAFF78" w14:textId="46732645" w:rsidR="00452541" w:rsidRDefault="00452541" w:rsidP="00C605FC">
      <w:pPr>
        <w:spacing w:line="240" w:lineRule="auto"/>
        <w:rPr>
          <w:rFonts w:ascii="Arial" w:hAnsi="Arial" w:cs="Tahoma"/>
          <w:sz w:val="24"/>
          <w:szCs w:val="24"/>
        </w:rPr>
      </w:pPr>
    </w:p>
    <w:p w14:paraId="384DC37F" w14:textId="77777777" w:rsidR="00867163" w:rsidRDefault="00867163" w:rsidP="00C605FC">
      <w:pPr>
        <w:spacing w:line="240" w:lineRule="auto"/>
        <w:rPr>
          <w:rFonts w:ascii="Arial" w:hAnsi="Arial" w:cs="Tahoma"/>
          <w:sz w:val="24"/>
          <w:szCs w:val="24"/>
        </w:rPr>
      </w:pPr>
    </w:p>
    <w:p w14:paraId="658CF3F8" w14:textId="1D40F9A9" w:rsidR="00AF26A1" w:rsidRDefault="00AF26A1" w:rsidP="002A5C58">
      <w:pPr>
        <w:pStyle w:val="Heading2"/>
      </w:pPr>
      <w:r>
        <w:t>About the Vision Foundation</w:t>
      </w:r>
    </w:p>
    <w:p w14:paraId="1C150217" w14:textId="2A5AA8B9" w:rsidR="00E3382E" w:rsidRDefault="00E3382E" w:rsidP="00AF26A1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Cs/>
          <w:sz w:val="24"/>
          <w:szCs w:val="24"/>
        </w:rPr>
      </w:pPr>
    </w:p>
    <w:p w14:paraId="1D0F25B3" w14:textId="52D44C1E" w:rsidR="00AF26A1" w:rsidRPr="003531C2" w:rsidRDefault="00B22C7F" w:rsidP="00AF26A1">
      <w:pPr>
        <w:autoSpaceDE w:val="0"/>
        <w:autoSpaceDN w:val="0"/>
        <w:adjustRightInd w:val="0"/>
        <w:spacing w:line="240" w:lineRule="auto"/>
        <w:rPr>
          <w:rFonts w:cstheme="minorHAnsi"/>
          <w:iCs/>
          <w:color w:val="000000"/>
          <w:sz w:val="22"/>
        </w:rPr>
      </w:pPr>
      <w:r>
        <w:rPr>
          <w:rFonts w:cstheme="minorHAnsi"/>
          <w:bCs/>
          <w:iCs/>
          <w:sz w:val="22"/>
        </w:rPr>
        <w:t>T</w:t>
      </w:r>
      <w:r w:rsidR="00AF26A1" w:rsidRPr="003531C2">
        <w:rPr>
          <w:rFonts w:cstheme="minorHAnsi"/>
          <w:bCs/>
          <w:iCs/>
          <w:sz w:val="22"/>
        </w:rPr>
        <w:t>he Vision Foundation</w:t>
      </w:r>
      <w:r w:rsidR="00AF26A1" w:rsidRPr="003531C2">
        <w:rPr>
          <w:rFonts w:cstheme="minorHAnsi"/>
          <w:iCs/>
          <w:color w:val="000000"/>
          <w:sz w:val="22"/>
        </w:rPr>
        <w:t xml:space="preserve"> transform</w:t>
      </w:r>
      <w:r>
        <w:rPr>
          <w:rFonts w:cstheme="minorHAnsi"/>
          <w:iCs/>
          <w:color w:val="000000"/>
          <w:sz w:val="22"/>
        </w:rPr>
        <w:t>s</w:t>
      </w:r>
      <w:r w:rsidR="00AF26A1" w:rsidRPr="003531C2">
        <w:rPr>
          <w:rFonts w:cstheme="minorHAnsi"/>
          <w:iCs/>
          <w:color w:val="000000"/>
          <w:sz w:val="22"/>
        </w:rPr>
        <w:t xml:space="preserve"> the lives of people facing or living with sight loss by funding projects </w:t>
      </w:r>
      <w:r>
        <w:rPr>
          <w:rFonts w:cstheme="minorHAnsi"/>
          <w:iCs/>
          <w:color w:val="000000"/>
          <w:sz w:val="22"/>
        </w:rPr>
        <w:t xml:space="preserve">that </w:t>
      </w:r>
      <w:r w:rsidR="00AF26A1" w:rsidRPr="003531C2">
        <w:rPr>
          <w:rFonts w:cstheme="minorHAnsi"/>
          <w:iCs/>
          <w:color w:val="000000"/>
          <w:sz w:val="22"/>
        </w:rPr>
        <w:t>inform, empower and include.</w:t>
      </w:r>
    </w:p>
    <w:p w14:paraId="3CAFF7DB" w14:textId="44E9BBFE" w:rsidR="004F5A98" w:rsidRPr="003531C2" w:rsidRDefault="004F5A98" w:rsidP="00AF26A1">
      <w:pPr>
        <w:spacing w:line="240" w:lineRule="auto"/>
        <w:rPr>
          <w:rFonts w:cstheme="minorHAnsi"/>
          <w:sz w:val="22"/>
        </w:rPr>
      </w:pPr>
    </w:p>
    <w:p w14:paraId="520C1855" w14:textId="55DDCDF2" w:rsidR="00B22C7F" w:rsidRDefault="00E01A31" w:rsidP="00C605FC">
      <w:pPr>
        <w:spacing w:line="240" w:lineRule="auto"/>
        <w:rPr>
          <w:rFonts w:cstheme="minorHAnsi"/>
          <w:sz w:val="22"/>
        </w:rPr>
      </w:pPr>
      <w:r w:rsidRPr="003531C2">
        <w:rPr>
          <w:rFonts w:cstheme="minorHAnsi"/>
          <w:sz w:val="22"/>
        </w:rPr>
        <w:t xml:space="preserve">Being blind or partially sighted </w:t>
      </w:r>
      <w:proofErr w:type="gramStart"/>
      <w:r w:rsidRPr="003531C2">
        <w:rPr>
          <w:rFonts w:cstheme="minorHAnsi"/>
          <w:sz w:val="22"/>
        </w:rPr>
        <w:t>shouldn</w:t>
      </w:r>
      <w:r>
        <w:rPr>
          <w:rFonts w:cstheme="minorHAnsi"/>
          <w:sz w:val="22"/>
        </w:rPr>
        <w:t>’</w:t>
      </w:r>
      <w:r w:rsidRPr="003531C2">
        <w:rPr>
          <w:rFonts w:cstheme="minorHAnsi"/>
          <w:sz w:val="22"/>
        </w:rPr>
        <w:t>t</w:t>
      </w:r>
      <w:proofErr w:type="gramEnd"/>
      <w:r w:rsidRPr="003531C2">
        <w:rPr>
          <w:rFonts w:cstheme="minorHAnsi"/>
          <w:sz w:val="22"/>
        </w:rPr>
        <w:t xml:space="preserve"> mean you</w:t>
      </w:r>
      <w:r>
        <w:rPr>
          <w:rFonts w:cstheme="minorHAnsi"/>
          <w:sz w:val="22"/>
        </w:rPr>
        <w:t>’</w:t>
      </w:r>
      <w:r w:rsidRPr="003531C2">
        <w:rPr>
          <w:rFonts w:cstheme="minorHAnsi"/>
          <w:sz w:val="22"/>
        </w:rPr>
        <w:t>re left out, isolated</w:t>
      </w:r>
      <w:r>
        <w:rPr>
          <w:rFonts w:cstheme="minorHAnsi"/>
          <w:sz w:val="22"/>
        </w:rPr>
        <w:t xml:space="preserve"> </w:t>
      </w:r>
      <w:r w:rsidRPr="003531C2">
        <w:rPr>
          <w:rFonts w:cstheme="minorHAnsi"/>
          <w:sz w:val="22"/>
        </w:rPr>
        <w:t xml:space="preserve">or held back. </w:t>
      </w:r>
      <w:r w:rsidR="00AF26A1" w:rsidRPr="003531C2">
        <w:rPr>
          <w:rFonts w:cstheme="minorHAnsi"/>
          <w:sz w:val="22"/>
        </w:rPr>
        <w:t xml:space="preserve">But </w:t>
      </w:r>
      <w:r w:rsidR="00DD7741">
        <w:rPr>
          <w:rFonts w:cstheme="minorHAnsi"/>
          <w:sz w:val="22"/>
        </w:rPr>
        <w:t xml:space="preserve">too many people are. </w:t>
      </w:r>
      <w:proofErr w:type="gramStart"/>
      <w:r w:rsidR="00DD7741">
        <w:rPr>
          <w:rFonts w:cstheme="minorHAnsi"/>
          <w:sz w:val="22"/>
        </w:rPr>
        <w:t>That’s</w:t>
      </w:r>
      <w:proofErr w:type="gramEnd"/>
      <w:r w:rsidR="00DD7741">
        <w:rPr>
          <w:rFonts w:cstheme="minorHAnsi"/>
          <w:sz w:val="22"/>
        </w:rPr>
        <w:t xml:space="preserve"> why we</w:t>
      </w:r>
      <w:r w:rsidR="00AF26A1" w:rsidRPr="003531C2">
        <w:rPr>
          <w:rFonts w:cstheme="minorHAnsi"/>
          <w:sz w:val="22"/>
        </w:rPr>
        <w:t xml:space="preserve"> amplify</w:t>
      </w:r>
      <w:r w:rsidR="00DD7741">
        <w:rPr>
          <w:rFonts w:cstheme="minorHAnsi"/>
          <w:sz w:val="22"/>
        </w:rPr>
        <w:t xml:space="preserve"> the</w:t>
      </w:r>
      <w:r w:rsidR="00AF26A1" w:rsidRPr="003531C2">
        <w:rPr>
          <w:rFonts w:cstheme="minorHAnsi"/>
          <w:sz w:val="22"/>
        </w:rPr>
        <w:t xml:space="preserve"> voices </w:t>
      </w:r>
      <w:r w:rsidR="00DD7741">
        <w:rPr>
          <w:rFonts w:cstheme="minorHAnsi"/>
          <w:sz w:val="22"/>
        </w:rPr>
        <w:t>of</w:t>
      </w:r>
      <w:r w:rsidR="00AF26A1" w:rsidRPr="003531C2">
        <w:rPr>
          <w:rFonts w:cstheme="minorHAnsi"/>
          <w:sz w:val="22"/>
        </w:rPr>
        <w:t xml:space="preserve"> blind and partially sighted people</w:t>
      </w:r>
      <w:r w:rsidR="00DD7741">
        <w:rPr>
          <w:rFonts w:cstheme="minorHAnsi"/>
          <w:sz w:val="22"/>
        </w:rPr>
        <w:t xml:space="preserve"> </w:t>
      </w:r>
      <w:r>
        <w:rPr>
          <w:rFonts w:cstheme="minorHAnsi"/>
          <w:sz w:val="22"/>
        </w:rPr>
        <w:t>and</w:t>
      </w:r>
      <w:r w:rsidR="00AF26A1" w:rsidRPr="003531C2">
        <w:rPr>
          <w:rFonts w:cstheme="minorHAnsi"/>
          <w:sz w:val="22"/>
        </w:rPr>
        <w:t xml:space="preserve"> inspir</w:t>
      </w:r>
      <w:r>
        <w:rPr>
          <w:rFonts w:cstheme="minorHAnsi"/>
          <w:sz w:val="22"/>
        </w:rPr>
        <w:t>e</w:t>
      </w:r>
      <w:r w:rsidR="00AF26A1" w:rsidRPr="003531C2">
        <w:rPr>
          <w:rFonts w:cstheme="minorHAnsi"/>
          <w:sz w:val="22"/>
        </w:rPr>
        <w:t xml:space="preserve"> </w:t>
      </w:r>
      <w:r>
        <w:rPr>
          <w:rFonts w:cstheme="minorHAnsi"/>
          <w:sz w:val="22"/>
        </w:rPr>
        <w:t>others</w:t>
      </w:r>
      <w:r w:rsidR="00AF26A1" w:rsidRPr="003531C2">
        <w:rPr>
          <w:rFonts w:cstheme="minorHAnsi"/>
          <w:sz w:val="22"/>
        </w:rPr>
        <w:t xml:space="preserve"> to advocate and take action. </w:t>
      </w:r>
    </w:p>
    <w:p w14:paraId="448D1631" w14:textId="73992EF6" w:rsidR="00E01A31" w:rsidRDefault="00E01A31" w:rsidP="00C605FC">
      <w:pPr>
        <w:spacing w:line="240" w:lineRule="auto"/>
        <w:rPr>
          <w:rFonts w:cstheme="minorHAnsi"/>
          <w:sz w:val="22"/>
        </w:rPr>
      </w:pPr>
    </w:p>
    <w:p w14:paraId="56AB996A" w14:textId="10294FB4" w:rsidR="00E01A31" w:rsidRDefault="00E01A31" w:rsidP="00C605FC">
      <w:pPr>
        <w:spacing w:line="240" w:lineRule="auto"/>
        <w:rPr>
          <w:rFonts w:cstheme="minorHAnsi"/>
          <w:sz w:val="22"/>
        </w:rPr>
      </w:pPr>
      <w:r>
        <w:rPr>
          <w:rFonts w:cstheme="minorHAnsi"/>
          <w:bCs/>
          <w:iCs/>
          <w:sz w:val="22"/>
        </w:rPr>
        <w:t>O</w:t>
      </w:r>
      <w:r w:rsidRPr="003531C2">
        <w:rPr>
          <w:rFonts w:cstheme="minorHAnsi"/>
          <w:bCs/>
          <w:iCs/>
          <w:sz w:val="22"/>
        </w:rPr>
        <w:t>ur mission</w:t>
      </w:r>
      <w:r w:rsidRPr="003531C2">
        <w:rPr>
          <w:rFonts w:cstheme="minorHAnsi"/>
          <w:b/>
          <w:bCs/>
          <w:iCs/>
          <w:sz w:val="22"/>
        </w:rPr>
        <w:t xml:space="preserve"> </w:t>
      </w:r>
      <w:r w:rsidRPr="003531C2">
        <w:rPr>
          <w:rFonts w:cstheme="minorHAnsi"/>
          <w:iCs/>
          <w:color w:val="000000"/>
          <w:sz w:val="22"/>
        </w:rPr>
        <w:t>is to make London a shining example of a sight loss aware city.</w:t>
      </w:r>
    </w:p>
    <w:p w14:paraId="5D8A4F0F" w14:textId="746F6E7F" w:rsidR="0047045E" w:rsidRDefault="0047045E" w:rsidP="00C605FC">
      <w:pPr>
        <w:spacing w:line="240" w:lineRule="auto"/>
        <w:rPr>
          <w:rFonts w:cstheme="minorHAnsi"/>
          <w:sz w:val="22"/>
        </w:rPr>
      </w:pPr>
    </w:p>
    <w:p w14:paraId="0CB46D33" w14:textId="495DDDFF" w:rsidR="0047045E" w:rsidRPr="00C605FC" w:rsidRDefault="0047045E" w:rsidP="0047045E">
      <w:pPr>
        <w:pStyle w:val="Heading3"/>
        <w:rPr>
          <w:i/>
          <w:iCs/>
        </w:rPr>
      </w:pPr>
      <w:r w:rsidRPr="00C605FC">
        <w:rPr>
          <w:i/>
          <w:iCs/>
        </w:rPr>
        <w:t>Con</w:t>
      </w:r>
      <w:r>
        <w:rPr>
          <w:i/>
          <w:iCs/>
        </w:rPr>
        <w:t>tact</w:t>
      </w:r>
    </w:p>
    <w:p w14:paraId="5D7074F5" w14:textId="4986459E" w:rsidR="0047045E" w:rsidRPr="00F16B5F" w:rsidRDefault="00012854" w:rsidP="00C605FC">
      <w:pPr>
        <w:spacing w:line="240" w:lineRule="auto"/>
        <w:rPr>
          <w:rFonts w:cstheme="minorHAnsi"/>
          <w:color w:val="000000" w:themeColor="text1"/>
          <w:sz w:val="22"/>
        </w:rPr>
      </w:pPr>
      <w:r w:rsidRPr="00CA3FDF">
        <w:rPr>
          <w:rFonts w:cstheme="minorHAnsi"/>
          <w:sz w:val="22"/>
        </w:rPr>
        <w:t>Email:</w:t>
      </w:r>
      <w:r>
        <w:t xml:space="preserve"> </w:t>
      </w:r>
      <w:hyperlink r:id="rId9" w:history="1">
        <w:r w:rsidRPr="00012854">
          <w:rPr>
            <w:rStyle w:val="Hyperlink"/>
            <w:rFonts w:cstheme="minorHAnsi"/>
            <w:color w:val="000000" w:themeColor="text1"/>
            <w:sz w:val="22"/>
            <w:u w:val="none"/>
          </w:rPr>
          <w:t>hello@visionfoundation.org.uk</w:t>
        </w:r>
      </w:hyperlink>
    </w:p>
    <w:p w14:paraId="79119B9D" w14:textId="56F3583B" w:rsidR="0047045E" w:rsidRDefault="0047045E" w:rsidP="00C605FC">
      <w:pPr>
        <w:spacing w:line="240" w:lineRule="auto"/>
        <w:rPr>
          <w:rFonts w:cstheme="minorHAnsi"/>
          <w:color w:val="000000" w:themeColor="text1"/>
          <w:sz w:val="22"/>
        </w:rPr>
      </w:pPr>
      <w:r w:rsidRPr="0047045E">
        <w:rPr>
          <w:rFonts w:cstheme="minorHAnsi"/>
          <w:color w:val="000000" w:themeColor="text1"/>
          <w:sz w:val="22"/>
        </w:rPr>
        <w:t>Telephone: 0207 620 2066</w:t>
      </w:r>
    </w:p>
    <w:p w14:paraId="41E475F8" w14:textId="77777777" w:rsidR="00F16B5F" w:rsidRPr="00F16B5F" w:rsidRDefault="00F16B5F" w:rsidP="00F16B5F">
      <w:pPr>
        <w:spacing w:line="240" w:lineRule="auto"/>
        <w:rPr>
          <w:rFonts w:cstheme="minorHAnsi"/>
          <w:color w:val="000000" w:themeColor="text1"/>
          <w:sz w:val="22"/>
        </w:rPr>
      </w:pPr>
      <w:r w:rsidRPr="0047045E">
        <w:rPr>
          <w:rFonts w:cstheme="minorHAnsi"/>
          <w:color w:val="000000" w:themeColor="text1"/>
          <w:sz w:val="22"/>
        </w:rPr>
        <w:t>Website</w:t>
      </w:r>
      <w:r w:rsidRPr="00F16B5F">
        <w:rPr>
          <w:rFonts w:cstheme="minorHAnsi"/>
          <w:color w:val="000000" w:themeColor="text1"/>
          <w:sz w:val="22"/>
        </w:rPr>
        <w:t xml:space="preserve">: </w:t>
      </w:r>
      <w:hyperlink r:id="rId10" w:history="1">
        <w:r w:rsidRPr="00F16B5F">
          <w:rPr>
            <w:rStyle w:val="Hyperlink"/>
            <w:rFonts w:cstheme="minorHAnsi"/>
            <w:color w:val="000000" w:themeColor="text1"/>
            <w:sz w:val="22"/>
            <w:u w:val="none"/>
          </w:rPr>
          <w:t>www.visionfoundation.org.uk</w:t>
        </w:r>
      </w:hyperlink>
    </w:p>
    <w:p w14:paraId="139BA4C9" w14:textId="550D7973" w:rsidR="0047045E" w:rsidRPr="0047045E" w:rsidRDefault="0047045E" w:rsidP="00C605FC">
      <w:pPr>
        <w:spacing w:line="240" w:lineRule="auto"/>
        <w:rPr>
          <w:rFonts w:cstheme="minorHAnsi"/>
          <w:sz w:val="22"/>
        </w:rPr>
      </w:pPr>
    </w:p>
    <w:p w14:paraId="00F92718" w14:textId="54FA5751" w:rsidR="0047045E" w:rsidRPr="0047045E" w:rsidRDefault="0047045E" w:rsidP="00C605FC">
      <w:pPr>
        <w:spacing w:line="240" w:lineRule="auto"/>
        <w:rPr>
          <w:rFonts w:cstheme="minorHAnsi"/>
          <w:sz w:val="22"/>
        </w:rPr>
      </w:pPr>
      <w:r w:rsidRPr="0047045E">
        <w:rPr>
          <w:rFonts w:cstheme="minorHAnsi"/>
          <w:sz w:val="22"/>
        </w:rPr>
        <w:t>Sir John Mills House, 12 Whitehorse Mews,</w:t>
      </w:r>
    </w:p>
    <w:p w14:paraId="22F498CB" w14:textId="25E9BB5E" w:rsidR="0047045E" w:rsidRPr="0047045E" w:rsidRDefault="0047045E" w:rsidP="00C605FC">
      <w:pPr>
        <w:spacing w:line="240" w:lineRule="auto"/>
        <w:rPr>
          <w:rFonts w:cstheme="minorHAnsi"/>
          <w:sz w:val="22"/>
        </w:rPr>
      </w:pPr>
      <w:r w:rsidRPr="0047045E">
        <w:rPr>
          <w:rFonts w:cstheme="minorHAnsi"/>
          <w:sz w:val="22"/>
        </w:rPr>
        <w:t>37 Westminster Bridge Road, SE1 7QD</w:t>
      </w:r>
    </w:p>
    <w:sectPr w:rsidR="0047045E" w:rsidRPr="0047045E" w:rsidSect="003959FC">
      <w:footerReference w:type="default" r:id="rId11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0673DA" w14:textId="77777777" w:rsidR="007B54DA" w:rsidRDefault="007B54DA" w:rsidP="003959FC">
      <w:pPr>
        <w:spacing w:line="240" w:lineRule="auto"/>
      </w:pPr>
      <w:r>
        <w:separator/>
      </w:r>
    </w:p>
  </w:endnote>
  <w:endnote w:type="continuationSeparator" w:id="0">
    <w:p w14:paraId="22E06568" w14:textId="77777777" w:rsidR="007B54DA" w:rsidRDefault="007B54DA" w:rsidP="003959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">
    <w:altName w:val="Cambria"/>
    <w:charset w:val="00"/>
    <w:family w:val="swiss"/>
    <w:pitch w:val="variable"/>
    <w:sig w:usb0="8000002F" w:usb1="5000204A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68940" w14:textId="1E65FB14" w:rsidR="00CF3302" w:rsidRDefault="00CF3302" w:rsidP="0047045E">
    <w:pPr>
      <w:pStyle w:val="Default"/>
      <w:spacing w:line="288" w:lineRule="auto"/>
      <w:ind w:right="24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B88535" w14:textId="77777777" w:rsidR="007B54DA" w:rsidRDefault="007B54DA" w:rsidP="003959FC">
      <w:pPr>
        <w:spacing w:line="240" w:lineRule="auto"/>
      </w:pPr>
      <w:r>
        <w:separator/>
      </w:r>
    </w:p>
  </w:footnote>
  <w:footnote w:type="continuationSeparator" w:id="0">
    <w:p w14:paraId="255B64AD" w14:textId="77777777" w:rsidR="007B54DA" w:rsidRDefault="007B54DA" w:rsidP="003959FC">
      <w:pPr>
        <w:spacing w:line="240" w:lineRule="auto"/>
      </w:pPr>
      <w:r>
        <w:continuationSeparator/>
      </w:r>
    </w:p>
  </w:footnote>
  <w:footnote w:id="1">
    <w:p w14:paraId="7E749ACC" w14:textId="71F86C42" w:rsidR="00CF3302" w:rsidRPr="002E4379" w:rsidRDefault="00CF3302" w:rsidP="002E4379">
      <w:pPr>
        <w:spacing w:line="240" w:lineRule="auto"/>
        <w:rPr>
          <w:sz w:val="18"/>
          <w:szCs w:val="18"/>
        </w:rPr>
      </w:pPr>
      <w:r w:rsidRPr="002E4379">
        <w:rPr>
          <w:rStyle w:val="FootnoteReference"/>
          <w:sz w:val="18"/>
          <w:szCs w:val="18"/>
        </w:rPr>
        <w:footnoteRef/>
      </w:r>
      <w:r w:rsidRPr="002E4379">
        <w:rPr>
          <w:sz w:val="18"/>
          <w:szCs w:val="18"/>
        </w:rPr>
        <w:t xml:space="preserve"> </w:t>
      </w:r>
      <w:hyperlink r:id="rId1" w:history="1">
        <w:r w:rsidRPr="002E4379">
          <w:rPr>
            <w:rStyle w:val="Hyperlink"/>
            <w:sz w:val="18"/>
            <w:szCs w:val="18"/>
          </w:rPr>
          <w:t>http://www.legislation.gov.uk/ukpga/2010/15/contents</w:t>
        </w:r>
      </w:hyperlink>
    </w:p>
    <w:p w14:paraId="5DC6380B" w14:textId="5A638057" w:rsidR="00CF3302" w:rsidRDefault="00CF3302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A9832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CE8A049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BDFE484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6C9AC28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E460CB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1670C5"/>
    <w:multiLevelType w:val="hybridMultilevel"/>
    <w:tmpl w:val="2AD21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9049F4"/>
    <w:multiLevelType w:val="hybridMultilevel"/>
    <w:tmpl w:val="275419BA"/>
    <w:lvl w:ilvl="0" w:tplc="018A8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61F80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45B18"/>
    <w:multiLevelType w:val="hybridMultilevel"/>
    <w:tmpl w:val="CEDA136C"/>
    <w:lvl w:ilvl="0" w:tplc="018A8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61F80" w:themeColor="text2"/>
      </w:rPr>
    </w:lvl>
    <w:lvl w:ilvl="1" w:tplc="9940BE16">
      <w:numFmt w:val="bullet"/>
      <w:lvlText w:val="•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A4098"/>
    <w:multiLevelType w:val="hybridMultilevel"/>
    <w:tmpl w:val="8FAA0084"/>
    <w:lvl w:ilvl="0" w:tplc="018A8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61F80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C68E2"/>
    <w:multiLevelType w:val="hybridMultilevel"/>
    <w:tmpl w:val="D1506FB6"/>
    <w:lvl w:ilvl="0" w:tplc="018A8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61F80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985EDA"/>
    <w:multiLevelType w:val="hybridMultilevel"/>
    <w:tmpl w:val="337A3688"/>
    <w:lvl w:ilvl="0" w:tplc="018A8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61F80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20DCB"/>
    <w:multiLevelType w:val="hybridMultilevel"/>
    <w:tmpl w:val="9C1A2A7C"/>
    <w:lvl w:ilvl="0" w:tplc="135AB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C64E8A"/>
    <w:multiLevelType w:val="hybridMultilevel"/>
    <w:tmpl w:val="C764E1C6"/>
    <w:lvl w:ilvl="0" w:tplc="09B825DC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1295F"/>
    <w:multiLevelType w:val="hybridMultilevel"/>
    <w:tmpl w:val="AB16F252"/>
    <w:lvl w:ilvl="0" w:tplc="018A8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61F80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AB3DC3"/>
    <w:multiLevelType w:val="hybridMultilevel"/>
    <w:tmpl w:val="2B6AE1D0"/>
    <w:lvl w:ilvl="0" w:tplc="135AB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A33FA5"/>
    <w:multiLevelType w:val="hybridMultilevel"/>
    <w:tmpl w:val="D8B2BDA4"/>
    <w:lvl w:ilvl="0" w:tplc="018A8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61F80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2C15C1"/>
    <w:multiLevelType w:val="hybridMultilevel"/>
    <w:tmpl w:val="8214D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16"/>
  </w:num>
  <w:num w:numId="8">
    <w:abstractNumId w:val="13"/>
  </w:num>
  <w:num w:numId="9">
    <w:abstractNumId w:val="15"/>
  </w:num>
  <w:num w:numId="10">
    <w:abstractNumId w:val="10"/>
  </w:num>
  <w:num w:numId="11">
    <w:abstractNumId w:val="8"/>
  </w:num>
  <w:num w:numId="12">
    <w:abstractNumId w:val="9"/>
  </w:num>
  <w:num w:numId="13">
    <w:abstractNumId w:val="6"/>
  </w:num>
  <w:num w:numId="14">
    <w:abstractNumId w:val="7"/>
  </w:num>
  <w:num w:numId="15">
    <w:abstractNumId w:val="12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5FC"/>
    <w:rsid w:val="000066D2"/>
    <w:rsid w:val="00012854"/>
    <w:rsid w:val="00016B1D"/>
    <w:rsid w:val="00024276"/>
    <w:rsid w:val="00057EC4"/>
    <w:rsid w:val="000732EC"/>
    <w:rsid w:val="000A54D4"/>
    <w:rsid w:val="000B7EC4"/>
    <w:rsid w:val="000C2A31"/>
    <w:rsid w:val="000D741A"/>
    <w:rsid w:val="000E7210"/>
    <w:rsid w:val="00103AEE"/>
    <w:rsid w:val="00104AB9"/>
    <w:rsid w:val="0013092B"/>
    <w:rsid w:val="00141337"/>
    <w:rsid w:val="00152ECA"/>
    <w:rsid w:val="00153819"/>
    <w:rsid w:val="001653E8"/>
    <w:rsid w:val="001A3BD0"/>
    <w:rsid w:val="001F7522"/>
    <w:rsid w:val="002016E0"/>
    <w:rsid w:val="0022000F"/>
    <w:rsid w:val="00225739"/>
    <w:rsid w:val="002347C1"/>
    <w:rsid w:val="00237C39"/>
    <w:rsid w:val="0024498C"/>
    <w:rsid w:val="00264634"/>
    <w:rsid w:val="0028363A"/>
    <w:rsid w:val="00285711"/>
    <w:rsid w:val="00290F07"/>
    <w:rsid w:val="002A1AD8"/>
    <w:rsid w:val="002A5C58"/>
    <w:rsid w:val="002B488F"/>
    <w:rsid w:val="002C5BC1"/>
    <w:rsid w:val="002D330E"/>
    <w:rsid w:val="002E4379"/>
    <w:rsid w:val="002F248D"/>
    <w:rsid w:val="002F6976"/>
    <w:rsid w:val="003531C2"/>
    <w:rsid w:val="00363006"/>
    <w:rsid w:val="003811E9"/>
    <w:rsid w:val="003959FC"/>
    <w:rsid w:val="003B4203"/>
    <w:rsid w:val="003C0A01"/>
    <w:rsid w:val="003D0A12"/>
    <w:rsid w:val="003F1DC2"/>
    <w:rsid w:val="003F6DD6"/>
    <w:rsid w:val="00400279"/>
    <w:rsid w:val="0040248B"/>
    <w:rsid w:val="00405C4A"/>
    <w:rsid w:val="004150B1"/>
    <w:rsid w:val="00434114"/>
    <w:rsid w:val="00434285"/>
    <w:rsid w:val="00434779"/>
    <w:rsid w:val="0044231B"/>
    <w:rsid w:val="00452541"/>
    <w:rsid w:val="00452F05"/>
    <w:rsid w:val="0047045E"/>
    <w:rsid w:val="004956A5"/>
    <w:rsid w:val="004A0E55"/>
    <w:rsid w:val="004B09E4"/>
    <w:rsid w:val="004B1D48"/>
    <w:rsid w:val="004B79E8"/>
    <w:rsid w:val="004D03D6"/>
    <w:rsid w:val="004E78ED"/>
    <w:rsid w:val="004F469E"/>
    <w:rsid w:val="004F5A98"/>
    <w:rsid w:val="00542203"/>
    <w:rsid w:val="005627AA"/>
    <w:rsid w:val="00564ABB"/>
    <w:rsid w:val="005978CA"/>
    <w:rsid w:val="005A1ADD"/>
    <w:rsid w:val="005A4FF7"/>
    <w:rsid w:val="005A7338"/>
    <w:rsid w:val="005B6E47"/>
    <w:rsid w:val="005E24FF"/>
    <w:rsid w:val="005E2EB4"/>
    <w:rsid w:val="0062309E"/>
    <w:rsid w:val="0063118D"/>
    <w:rsid w:val="00633EC6"/>
    <w:rsid w:val="0064040C"/>
    <w:rsid w:val="00643827"/>
    <w:rsid w:val="006464D1"/>
    <w:rsid w:val="0064713A"/>
    <w:rsid w:val="00654735"/>
    <w:rsid w:val="006647FD"/>
    <w:rsid w:val="0067763C"/>
    <w:rsid w:val="0068060F"/>
    <w:rsid w:val="006819FB"/>
    <w:rsid w:val="00691583"/>
    <w:rsid w:val="006A6CB6"/>
    <w:rsid w:val="006B0C0F"/>
    <w:rsid w:val="006E39BD"/>
    <w:rsid w:val="006F1F04"/>
    <w:rsid w:val="006F4850"/>
    <w:rsid w:val="006F7CF5"/>
    <w:rsid w:val="007167A5"/>
    <w:rsid w:val="0073343A"/>
    <w:rsid w:val="00754BF2"/>
    <w:rsid w:val="0075754A"/>
    <w:rsid w:val="0075773C"/>
    <w:rsid w:val="00757875"/>
    <w:rsid w:val="007632E7"/>
    <w:rsid w:val="00767066"/>
    <w:rsid w:val="0077120A"/>
    <w:rsid w:val="00772CAE"/>
    <w:rsid w:val="007B47F6"/>
    <w:rsid w:val="007B54DA"/>
    <w:rsid w:val="007C1C50"/>
    <w:rsid w:val="007C57D2"/>
    <w:rsid w:val="007C79EB"/>
    <w:rsid w:val="007C7AB8"/>
    <w:rsid w:val="007D07BB"/>
    <w:rsid w:val="007D6EEA"/>
    <w:rsid w:val="007F26B5"/>
    <w:rsid w:val="007F5034"/>
    <w:rsid w:val="0084494D"/>
    <w:rsid w:val="00866E0A"/>
    <w:rsid w:val="00867163"/>
    <w:rsid w:val="00882C4F"/>
    <w:rsid w:val="00885116"/>
    <w:rsid w:val="008969DA"/>
    <w:rsid w:val="008D1A22"/>
    <w:rsid w:val="008D211B"/>
    <w:rsid w:val="008D2914"/>
    <w:rsid w:val="008E3042"/>
    <w:rsid w:val="008E474A"/>
    <w:rsid w:val="008E6E00"/>
    <w:rsid w:val="008F08FF"/>
    <w:rsid w:val="008F105F"/>
    <w:rsid w:val="00905376"/>
    <w:rsid w:val="0094130F"/>
    <w:rsid w:val="00953B3C"/>
    <w:rsid w:val="00956411"/>
    <w:rsid w:val="009574C5"/>
    <w:rsid w:val="009605D0"/>
    <w:rsid w:val="009605FF"/>
    <w:rsid w:val="009749F4"/>
    <w:rsid w:val="00990278"/>
    <w:rsid w:val="00990410"/>
    <w:rsid w:val="009A4FFF"/>
    <w:rsid w:val="009A5BEF"/>
    <w:rsid w:val="009B2D78"/>
    <w:rsid w:val="009B6036"/>
    <w:rsid w:val="009D2183"/>
    <w:rsid w:val="009F0B47"/>
    <w:rsid w:val="009F6934"/>
    <w:rsid w:val="00A01D9C"/>
    <w:rsid w:val="00A05E62"/>
    <w:rsid w:val="00A169E4"/>
    <w:rsid w:val="00A456F7"/>
    <w:rsid w:val="00A77859"/>
    <w:rsid w:val="00A902BC"/>
    <w:rsid w:val="00AB06EA"/>
    <w:rsid w:val="00AB7D6C"/>
    <w:rsid w:val="00AC11C4"/>
    <w:rsid w:val="00AE31B8"/>
    <w:rsid w:val="00AF12C8"/>
    <w:rsid w:val="00AF26A1"/>
    <w:rsid w:val="00B06D52"/>
    <w:rsid w:val="00B0721C"/>
    <w:rsid w:val="00B10D04"/>
    <w:rsid w:val="00B11ACD"/>
    <w:rsid w:val="00B22C7F"/>
    <w:rsid w:val="00B373AD"/>
    <w:rsid w:val="00B461F0"/>
    <w:rsid w:val="00B539CC"/>
    <w:rsid w:val="00B63687"/>
    <w:rsid w:val="00B65C55"/>
    <w:rsid w:val="00B76025"/>
    <w:rsid w:val="00B808F4"/>
    <w:rsid w:val="00B92B1B"/>
    <w:rsid w:val="00BC1407"/>
    <w:rsid w:val="00BD5C74"/>
    <w:rsid w:val="00BE06F3"/>
    <w:rsid w:val="00BF6CDE"/>
    <w:rsid w:val="00BF73A8"/>
    <w:rsid w:val="00C2023D"/>
    <w:rsid w:val="00C327BE"/>
    <w:rsid w:val="00C43BFF"/>
    <w:rsid w:val="00C50B93"/>
    <w:rsid w:val="00C605FC"/>
    <w:rsid w:val="00C71E38"/>
    <w:rsid w:val="00CA3FDF"/>
    <w:rsid w:val="00CB15E6"/>
    <w:rsid w:val="00CB1C8B"/>
    <w:rsid w:val="00CC14A6"/>
    <w:rsid w:val="00CD11E8"/>
    <w:rsid w:val="00CD4461"/>
    <w:rsid w:val="00CE706C"/>
    <w:rsid w:val="00CF273A"/>
    <w:rsid w:val="00CF3302"/>
    <w:rsid w:val="00D113AF"/>
    <w:rsid w:val="00D170C6"/>
    <w:rsid w:val="00D23618"/>
    <w:rsid w:val="00D33688"/>
    <w:rsid w:val="00D337B4"/>
    <w:rsid w:val="00D4452B"/>
    <w:rsid w:val="00D645E0"/>
    <w:rsid w:val="00DB6EC4"/>
    <w:rsid w:val="00DC3485"/>
    <w:rsid w:val="00DC3653"/>
    <w:rsid w:val="00DD1633"/>
    <w:rsid w:val="00DD6649"/>
    <w:rsid w:val="00DD7741"/>
    <w:rsid w:val="00DE59F6"/>
    <w:rsid w:val="00DE7DDB"/>
    <w:rsid w:val="00DF1169"/>
    <w:rsid w:val="00DF5A7F"/>
    <w:rsid w:val="00E01A31"/>
    <w:rsid w:val="00E0283E"/>
    <w:rsid w:val="00E0388E"/>
    <w:rsid w:val="00E1073D"/>
    <w:rsid w:val="00E1531D"/>
    <w:rsid w:val="00E3382E"/>
    <w:rsid w:val="00E40FF4"/>
    <w:rsid w:val="00E41C90"/>
    <w:rsid w:val="00E63827"/>
    <w:rsid w:val="00E9104F"/>
    <w:rsid w:val="00EA35A4"/>
    <w:rsid w:val="00EE69C4"/>
    <w:rsid w:val="00F12422"/>
    <w:rsid w:val="00F12C75"/>
    <w:rsid w:val="00F16B5F"/>
    <w:rsid w:val="00F23EC7"/>
    <w:rsid w:val="00F27533"/>
    <w:rsid w:val="00F353CF"/>
    <w:rsid w:val="00F362B3"/>
    <w:rsid w:val="00F427BA"/>
    <w:rsid w:val="00F607C1"/>
    <w:rsid w:val="00F71D1A"/>
    <w:rsid w:val="00F74FA1"/>
    <w:rsid w:val="00FA1E54"/>
    <w:rsid w:val="00FC506F"/>
    <w:rsid w:val="00FD5D1D"/>
    <w:rsid w:val="00FD7039"/>
    <w:rsid w:val="00FE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E029C"/>
  <w15:chartTrackingRefBased/>
  <w15:docId w15:val="{22A6A6F3-03F0-7644-A455-A537EB3F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C2023D"/>
    <w:pPr>
      <w:spacing w:line="280" w:lineRule="atLeast"/>
    </w:pPr>
    <w:rPr>
      <w:sz w:val="25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8969DA"/>
    <w:pPr>
      <w:pBdr>
        <w:bottom w:val="single" w:sz="8" w:space="6" w:color="061F80" w:themeColor="text2"/>
        <w:between w:val="single" w:sz="8" w:space="1" w:color="061F80" w:themeColor="text2"/>
      </w:pBdr>
      <w:spacing w:before="120" w:after="120" w:line="240" w:lineRule="auto"/>
      <w:outlineLvl w:val="0"/>
    </w:pPr>
    <w:rPr>
      <w:b/>
      <w:color w:val="061F80" w:themeColor="text2"/>
      <w:sz w:val="50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8969DA"/>
    <w:pPr>
      <w:pBdr>
        <w:bottom w:val="single" w:sz="8" w:space="6" w:color="061F80" w:themeColor="text2"/>
        <w:between w:val="single" w:sz="8" w:space="1" w:color="061F80" w:themeColor="text2"/>
      </w:pBdr>
      <w:spacing w:before="120" w:after="120" w:line="240" w:lineRule="auto"/>
      <w:outlineLvl w:val="1"/>
    </w:pPr>
    <w:rPr>
      <w:b/>
      <w:color w:val="061F80" w:themeColor="text2"/>
      <w:sz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C2023D"/>
    <w:pPr>
      <w:keepNext/>
      <w:keepLines/>
      <w:spacing w:after="240"/>
      <w:outlineLvl w:val="2"/>
    </w:pPr>
    <w:rPr>
      <w:rFonts w:asciiTheme="majorHAnsi" w:eastAsiaTheme="majorEastAsia" w:hAnsiTheme="majorHAnsi" w:cstheme="majorBidi"/>
      <w:b/>
      <w:color w:val="061F80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C2023D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D23618"/>
    <w:pPr>
      <w:keepNext/>
      <w:keepLines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D23618"/>
    <w:pPr>
      <w:keepNext/>
      <w:keepLines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D23618"/>
    <w:pPr>
      <w:keepNext/>
      <w:keepLines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D23618"/>
    <w:pPr>
      <w:keepNext/>
      <w:keepLines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D23618"/>
    <w:pPr>
      <w:keepNext/>
      <w:keepLines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69DA"/>
    <w:rPr>
      <w:b/>
      <w:color w:val="061F80" w:themeColor="text2"/>
      <w:sz w:val="50"/>
    </w:rPr>
  </w:style>
  <w:style w:type="character" w:customStyle="1" w:styleId="Heading2Char">
    <w:name w:val="Heading 2 Char"/>
    <w:basedOn w:val="DefaultParagraphFont"/>
    <w:link w:val="Heading2"/>
    <w:uiPriority w:val="9"/>
    <w:rsid w:val="008969DA"/>
    <w:rPr>
      <w:b/>
      <w:color w:val="061F80" w:themeColor="text2"/>
      <w:sz w:val="36"/>
    </w:rPr>
  </w:style>
  <w:style w:type="paragraph" w:styleId="ListBullet">
    <w:name w:val="List Bullet"/>
    <w:basedOn w:val="Normal"/>
    <w:uiPriority w:val="99"/>
    <w:qFormat/>
    <w:rsid w:val="00D170C6"/>
    <w:pPr>
      <w:numPr>
        <w:numId w:val="1"/>
      </w:numPr>
      <w:tabs>
        <w:tab w:val="clear" w:pos="360"/>
      </w:tabs>
      <w:ind w:left="284" w:hanging="284"/>
      <w:contextualSpacing/>
    </w:pPr>
  </w:style>
  <w:style w:type="paragraph" w:styleId="ListBullet2">
    <w:name w:val="List Bullet 2"/>
    <w:basedOn w:val="Normal"/>
    <w:uiPriority w:val="99"/>
    <w:qFormat/>
    <w:rsid w:val="00D170C6"/>
    <w:pPr>
      <w:numPr>
        <w:numId w:val="2"/>
      </w:numPr>
      <w:tabs>
        <w:tab w:val="clear" w:pos="643"/>
      </w:tabs>
      <w:ind w:left="568" w:hanging="284"/>
      <w:contextualSpacing/>
    </w:pPr>
  </w:style>
  <w:style w:type="paragraph" w:styleId="ListNumber">
    <w:name w:val="List Number"/>
    <w:basedOn w:val="Normal"/>
    <w:uiPriority w:val="99"/>
    <w:qFormat/>
    <w:rsid w:val="00D170C6"/>
    <w:pPr>
      <w:numPr>
        <w:numId w:val="3"/>
      </w:numPr>
      <w:tabs>
        <w:tab w:val="clear" w:pos="360"/>
      </w:tabs>
      <w:ind w:left="284" w:hanging="284"/>
      <w:contextualSpacing/>
    </w:pPr>
  </w:style>
  <w:style w:type="paragraph" w:styleId="ListNumber2">
    <w:name w:val="List Number 2"/>
    <w:basedOn w:val="Normal"/>
    <w:uiPriority w:val="99"/>
    <w:qFormat/>
    <w:rsid w:val="00D170C6"/>
    <w:pPr>
      <w:numPr>
        <w:numId w:val="4"/>
      </w:numPr>
      <w:tabs>
        <w:tab w:val="clear" w:pos="643"/>
      </w:tabs>
      <w:ind w:left="568" w:hanging="284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2023D"/>
    <w:rPr>
      <w:rFonts w:asciiTheme="majorHAnsi" w:eastAsiaTheme="majorEastAsia" w:hAnsiTheme="majorHAnsi" w:cstheme="majorBidi"/>
      <w:b/>
      <w:color w:val="061F80" w:themeColor="text2"/>
      <w:sz w:val="25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2023D"/>
    <w:rPr>
      <w:rFonts w:asciiTheme="majorHAnsi" w:eastAsiaTheme="majorEastAsia" w:hAnsiTheme="majorHAnsi" w:cstheme="majorBidi"/>
      <w:b/>
      <w:iCs/>
      <w:sz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7066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7066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706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7066"/>
    <w:rPr>
      <w:rFonts w:asciiTheme="majorHAnsi" w:eastAsiaTheme="majorEastAsia" w:hAnsiTheme="majorHAnsi" w:cstheme="majorBidi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7066"/>
    <w:rPr>
      <w:rFonts w:asciiTheme="majorHAnsi" w:eastAsiaTheme="majorEastAsia" w:hAnsiTheme="majorHAnsi" w:cstheme="majorBidi"/>
      <w:i/>
      <w:iCs/>
      <w:sz w:val="21"/>
      <w:szCs w:val="21"/>
    </w:rPr>
  </w:style>
  <w:style w:type="table" w:styleId="TableGrid">
    <w:name w:val="Table Grid"/>
    <w:basedOn w:val="TableNormal"/>
    <w:uiPriority w:val="39"/>
    <w:rsid w:val="00654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qFormat/>
    <w:rsid w:val="00767066"/>
    <w:pPr>
      <w:spacing w:after="200"/>
    </w:pPr>
    <w:rPr>
      <w:b/>
      <w:iCs/>
      <w:szCs w:val="18"/>
    </w:rPr>
  </w:style>
  <w:style w:type="paragraph" w:styleId="Header">
    <w:name w:val="header"/>
    <w:basedOn w:val="Normal"/>
    <w:link w:val="HeaderChar"/>
    <w:uiPriority w:val="99"/>
    <w:rsid w:val="003959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9FC"/>
  </w:style>
  <w:style w:type="paragraph" w:styleId="Footer">
    <w:name w:val="footer"/>
    <w:basedOn w:val="Normal"/>
    <w:link w:val="FooterChar"/>
    <w:uiPriority w:val="99"/>
    <w:rsid w:val="001A3BD0"/>
    <w:pPr>
      <w:tabs>
        <w:tab w:val="center" w:pos="4513"/>
        <w:tab w:val="right" w:pos="9026"/>
      </w:tabs>
      <w:spacing w:line="288" w:lineRule="auto"/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1A3BD0"/>
    <w:rPr>
      <w:sz w:val="15"/>
    </w:rPr>
  </w:style>
  <w:style w:type="paragraph" w:customStyle="1" w:styleId="Documenttitle">
    <w:name w:val="Document title"/>
    <w:basedOn w:val="Normal"/>
    <w:next w:val="BodyText"/>
    <w:qFormat/>
    <w:rsid w:val="004D03D6"/>
    <w:pPr>
      <w:spacing w:line="680" w:lineRule="atLeast"/>
    </w:pPr>
    <w:rPr>
      <w:b/>
      <w:color w:val="061F80" w:themeColor="text2"/>
      <w:sz w:val="64"/>
    </w:rPr>
  </w:style>
  <w:style w:type="paragraph" w:styleId="BodyText">
    <w:name w:val="Body Text"/>
    <w:basedOn w:val="Normal"/>
    <w:link w:val="BodyTextChar"/>
    <w:uiPriority w:val="99"/>
    <w:rsid w:val="0068060F"/>
    <w:pPr>
      <w:spacing w:after="250"/>
    </w:pPr>
  </w:style>
  <w:style w:type="character" w:customStyle="1" w:styleId="BodyTextChar">
    <w:name w:val="Body Text Char"/>
    <w:basedOn w:val="DefaultParagraphFont"/>
    <w:link w:val="BodyText"/>
    <w:uiPriority w:val="99"/>
    <w:rsid w:val="0068060F"/>
    <w:rPr>
      <w:sz w:val="25"/>
    </w:rPr>
  </w:style>
  <w:style w:type="paragraph" w:styleId="TOCHeading">
    <w:name w:val="TOC Heading"/>
    <w:basedOn w:val="Heading1"/>
    <w:next w:val="Normal"/>
    <w:uiPriority w:val="39"/>
    <w:unhideWhenUsed/>
    <w:qFormat/>
    <w:rsid w:val="008969DA"/>
    <w:pPr>
      <w:keepNext/>
      <w:keepLines/>
      <w:pBdr>
        <w:bottom w:val="none" w:sz="0" w:space="0" w:color="auto"/>
      </w:pBdr>
      <w:spacing w:after="240"/>
      <w:outlineLvl w:val="9"/>
    </w:pPr>
    <w:rPr>
      <w:rFonts w:asciiTheme="majorHAnsi" w:eastAsiaTheme="majorEastAsia" w:hAnsiTheme="majorHAnsi" w:cstheme="majorBidi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77120A"/>
    <w:pPr>
      <w:pBdr>
        <w:bottom w:val="single" w:sz="8" w:space="4" w:color="061F80" w:themeColor="text2"/>
        <w:between w:val="single" w:sz="8" w:space="1" w:color="061F80" w:themeColor="text2"/>
      </w:pBdr>
      <w:tabs>
        <w:tab w:val="right" w:pos="9628"/>
      </w:tabs>
      <w:spacing w:before="240" w:after="40" w:line="240" w:lineRule="auto"/>
    </w:pPr>
    <w:rPr>
      <w:b/>
      <w:color w:val="061F80" w:themeColor="text2"/>
    </w:rPr>
  </w:style>
  <w:style w:type="paragraph" w:styleId="TOC2">
    <w:name w:val="toc 2"/>
    <w:basedOn w:val="Normal"/>
    <w:next w:val="Normal"/>
    <w:autoRedefine/>
    <w:uiPriority w:val="39"/>
    <w:unhideWhenUsed/>
    <w:rsid w:val="00452F05"/>
    <w:pPr>
      <w:pBdr>
        <w:bottom w:val="single" w:sz="4" w:space="2" w:color="061F80" w:themeColor="text2"/>
        <w:between w:val="single" w:sz="4" w:space="1" w:color="061F80" w:themeColor="text2"/>
      </w:pBdr>
      <w:tabs>
        <w:tab w:val="right" w:pos="9628"/>
      </w:tabs>
      <w:spacing w:after="40"/>
      <w:ind w:left="284"/>
    </w:pPr>
    <w:rPr>
      <w:sz w:val="22"/>
    </w:rPr>
  </w:style>
  <w:style w:type="character" w:styleId="Hyperlink">
    <w:name w:val="Hyperlink"/>
    <w:basedOn w:val="DefaultParagraphFont"/>
    <w:uiPriority w:val="99"/>
    <w:unhideWhenUsed/>
    <w:rsid w:val="00BF6CDE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452F05"/>
    <w:pPr>
      <w:pBdr>
        <w:bottom w:val="single" w:sz="4" w:space="2" w:color="061F80" w:themeColor="text2"/>
        <w:between w:val="single" w:sz="4" w:space="1" w:color="061F80" w:themeColor="text2"/>
      </w:pBdr>
      <w:spacing w:after="40"/>
      <w:ind w:left="567"/>
    </w:pPr>
    <w:rPr>
      <w:sz w:val="22"/>
    </w:rPr>
  </w:style>
  <w:style w:type="table" w:customStyle="1" w:styleId="VisionTable">
    <w:name w:val="Vision Table"/>
    <w:basedOn w:val="TableNormal"/>
    <w:uiPriority w:val="99"/>
    <w:rsid w:val="00757875"/>
    <w:tblPr>
      <w:tblStyleRowBandSize w:val="1"/>
      <w:tblBorders>
        <w:top w:val="single" w:sz="4" w:space="0" w:color="061F80" w:themeColor="text2"/>
        <w:left w:val="single" w:sz="4" w:space="0" w:color="061F80" w:themeColor="text2"/>
        <w:bottom w:val="single" w:sz="4" w:space="0" w:color="061F80" w:themeColor="text2"/>
        <w:right w:val="single" w:sz="4" w:space="0" w:color="061F80" w:themeColor="text2"/>
        <w:insideH w:val="single" w:sz="4" w:space="0" w:color="061F80" w:themeColor="text2"/>
        <w:insideV w:val="single" w:sz="4" w:space="0" w:color="061F80" w:themeColor="text2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FFFFFF" w:themeFill="background1"/>
    </w:tcPr>
    <w:tblStylePr w:type="firstRow">
      <w:rPr>
        <w:b/>
      </w:rPr>
      <w:tblPr/>
      <w:tcPr>
        <w:shd w:val="clear" w:color="auto" w:fill="061F80" w:themeFill="text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unhideWhenUsed/>
    <w:qFormat/>
    <w:rsid w:val="00C605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26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6A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F26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26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26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26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26A1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4379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437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4379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2E4379"/>
    <w:rPr>
      <w:color w:val="605E5C"/>
      <w:shd w:val="clear" w:color="auto" w:fill="E1DFDD"/>
    </w:rPr>
  </w:style>
  <w:style w:type="paragraph" w:customStyle="1" w:styleId="Default">
    <w:name w:val="Default"/>
    <w:rsid w:val="00754BF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venir Next" w:eastAsia="Arial Unicode MS" w:hAnsi="Avenir Next" w:cs="Arial Unicode MS"/>
      <w:color w:val="000000"/>
      <w:sz w:val="20"/>
      <w:szCs w:val="2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character" w:styleId="FollowedHyperlink">
    <w:name w:val="FollowedHyperlink"/>
    <w:basedOn w:val="DefaultParagraphFont"/>
    <w:uiPriority w:val="99"/>
    <w:semiHidden/>
    <w:unhideWhenUsed/>
    <w:rsid w:val="00F16B5F"/>
    <w:rPr>
      <w:color w:val="FF00FF" w:themeColor="followedHyperlink"/>
      <w:u w:val="single"/>
    </w:rPr>
  </w:style>
  <w:style w:type="paragraph" w:styleId="Revision">
    <w:name w:val="Revision"/>
    <w:hidden/>
    <w:uiPriority w:val="99"/>
    <w:semiHidden/>
    <w:rsid w:val="00B808F4"/>
    <w:rPr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2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7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3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14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64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06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78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27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06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772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106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4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8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4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20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40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85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867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994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022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894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6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6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9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2257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46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72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566126">
                                      <w:marLeft w:val="-300"/>
                                      <w:marRight w:val="-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654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visionfoundation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llo@visionfoundation.org.uk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uk/ukpga/2010/15/contents" TargetMode="External"/></Relationships>
</file>

<file path=word/theme/theme1.xml><?xml version="1.0" encoding="utf-8"?>
<a:theme xmlns:a="http://schemas.openxmlformats.org/drawingml/2006/main" name="Office Theme">
  <a:themeElements>
    <a:clrScheme name="Vision Foundation colour theme">
      <a:dk1>
        <a:srgbClr val="000000"/>
      </a:dk1>
      <a:lt1>
        <a:srgbClr val="FFFFFF"/>
      </a:lt1>
      <a:dk2>
        <a:srgbClr val="061F80"/>
      </a:dk2>
      <a:lt2>
        <a:srgbClr val="DCDEE0"/>
      </a:lt2>
      <a:accent1>
        <a:srgbClr val="0530AD"/>
      </a:accent1>
      <a:accent2>
        <a:srgbClr val="054ADA"/>
      </a:accent2>
      <a:accent3>
        <a:srgbClr val="0062FF"/>
      </a:accent3>
      <a:accent4>
        <a:srgbClr val="004548"/>
      </a:accent4>
      <a:accent5>
        <a:srgbClr val="760A3A"/>
      </a:accent5>
      <a:accent6>
        <a:srgbClr val="A07400"/>
      </a:accent6>
      <a:hlink>
        <a:srgbClr val="0000FF"/>
      </a:hlink>
      <a:folHlink>
        <a:srgbClr val="FF00FF"/>
      </a:folHlink>
    </a:clrScheme>
    <a:fontScheme name="Vision Foundation font theme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2"/>
        </a:solidFill>
        <a:ln>
          <a:noFill/>
        </a:ln>
      </a:spPr>
      <a:bodyPr lIns="72000" tIns="72000" rIns="72000" bIns="72000" rtlCol="0" anchor="ctr" anchorCtr="0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30010-5F79-4CDB-9FF2-8772EBB01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Mark Ellis</cp:lastModifiedBy>
  <cp:revision>16</cp:revision>
  <dcterms:created xsi:type="dcterms:W3CDTF">2020-09-02T11:04:00Z</dcterms:created>
  <dcterms:modified xsi:type="dcterms:W3CDTF">2020-10-15T16:08:00Z</dcterms:modified>
</cp:coreProperties>
</file>